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EE" w:rsidRDefault="009B479C">
      <w:pPr>
        <w:pStyle w:val="Heading2"/>
        <w:rPr>
          <w:b/>
        </w:rPr>
      </w:pPr>
      <w:bookmarkStart w:id="0" w:name="_GoBack"/>
      <w:bookmarkEnd w:id="0"/>
      <w:r>
        <w:rPr>
          <w:b/>
          <w:color w:val="0057A3"/>
        </w:rPr>
        <w:t>Solicitation of Interest</w:t>
      </w:r>
    </w:p>
    <w:p w:rsidR="003813EE" w:rsidRDefault="009B479C">
      <w:pPr>
        <w:spacing w:before="247" w:line="254" w:lineRule="auto"/>
        <w:ind w:left="119" w:right="706"/>
        <w:rPr>
          <w:rFonts w:ascii="Segoe UI Light"/>
          <w:sz w:val="44"/>
        </w:rPr>
      </w:pPr>
      <w:r>
        <w:rPr>
          <w:rFonts w:ascii="Segoe UI Light"/>
          <w:sz w:val="44"/>
        </w:rPr>
        <w:t>Deliver service in</w:t>
      </w:r>
      <w:r w:rsidR="00F623E1">
        <w:rPr>
          <w:rFonts w:ascii="Segoe UI Light"/>
          <w:sz w:val="44"/>
        </w:rPr>
        <w:t xml:space="preserve"> community residential settings</w:t>
      </w:r>
    </w:p>
    <w:p w:rsidR="003813EE" w:rsidRDefault="003813EE">
      <w:pPr>
        <w:pStyle w:val="BodyText"/>
        <w:spacing w:before="213"/>
        <w:ind w:left="120"/>
      </w:pPr>
    </w:p>
    <w:p w:rsidR="00A74801" w:rsidRPr="00630B40" w:rsidRDefault="00B711D3">
      <w:pPr>
        <w:pStyle w:val="BodyText"/>
        <w:rPr>
          <w:b/>
          <w:w w:val="105"/>
          <w:sz w:val="24"/>
          <w:szCs w:val="24"/>
        </w:rPr>
      </w:pPr>
      <w:r w:rsidRPr="00B711D3">
        <w:rPr>
          <w:b/>
          <w:color w:val="FF0000"/>
          <w:w w:val="105"/>
          <w:sz w:val="24"/>
          <w:szCs w:val="24"/>
        </w:rPr>
        <w:t>9/14</w:t>
      </w:r>
      <w:r w:rsidR="00A74801" w:rsidRPr="00B711D3">
        <w:rPr>
          <w:b/>
          <w:color w:val="FF0000"/>
          <w:w w:val="105"/>
          <w:sz w:val="24"/>
          <w:szCs w:val="24"/>
        </w:rPr>
        <w:t>/20</w:t>
      </w:r>
      <w:r w:rsidR="00A74801" w:rsidRPr="00630B40">
        <w:rPr>
          <w:b/>
          <w:w w:val="105"/>
          <w:sz w:val="24"/>
          <w:szCs w:val="24"/>
        </w:rPr>
        <w:t>:  Solicitation of Interest Posted</w:t>
      </w:r>
    </w:p>
    <w:p w:rsidR="00A74801" w:rsidRPr="00630B40" w:rsidRDefault="00A74801">
      <w:pPr>
        <w:pStyle w:val="BodyText"/>
        <w:rPr>
          <w:b/>
          <w:w w:val="105"/>
          <w:sz w:val="24"/>
          <w:szCs w:val="24"/>
        </w:rPr>
      </w:pPr>
    </w:p>
    <w:p w:rsidR="00A74801" w:rsidRDefault="00B711D3">
      <w:pPr>
        <w:pStyle w:val="BodyText"/>
        <w:rPr>
          <w:b/>
          <w:w w:val="105"/>
          <w:sz w:val="24"/>
          <w:szCs w:val="24"/>
        </w:rPr>
      </w:pPr>
      <w:r w:rsidRPr="00B711D3">
        <w:rPr>
          <w:b/>
          <w:color w:val="FF0000"/>
          <w:w w:val="105"/>
          <w:sz w:val="24"/>
          <w:szCs w:val="24"/>
        </w:rPr>
        <w:t>9/28/20</w:t>
      </w:r>
      <w:r w:rsidR="0061538C">
        <w:rPr>
          <w:b/>
          <w:w w:val="105"/>
          <w:sz w:val="24"/>
          <w:szCs w:val="24"/>
        </w:rPr>
        <w:t>:  Provider Meetings</w:t>
      </w:r>
      <w:r>
        <w:rPr>
          <w:b/>
          <w:w w:val="105"/>
          <w:sz w:val="24"/>
          <w:szCs w:val="24"/>
        </w:rPr>
        <w:t xml:space="preserve">  </w:t>
      </w:r>
    </w:p>
    <w:p w:rsidR="0061538C" w:rsidRDefault="0061538C">
      <w:pPr>
        <w:pStyle w:val="BodyText"/>
        <w:rPr>
          <w:b/>
          <w:w w:val="105"/>
          <w:sz w:val="24"/>
          <w:szCs w:val="24"/>
        </w:rPr>
      </w:pPr>
      <w:r>
        <w:rPr>
          <w:b/>
          <w:w w:val="105"/>
          <w:sz w:val="24"/>
          <w:szCs w:val="24"/>
        </w:rPr>
        <w:tab/>
        <w:t xml:space="preserve">       Re: Swan Lake Site in Duluth 9:00am-10:30am</w:t>
      </w:r>
    </w:p>
    <w:p w:rsidR="0061538C" w:rsidRDefault="0061538C">
      <w:pPr>
        <w:pStyle w:val="BodyText"/>
        <w:rPr>
          <w:b/>
          <w:w w:val="105"/>
          <w:sz w:val="24"/>
          <w:szCs w:val="24"/>
        </w:rPr>
      </w:pPr>
      <w:r>
        <w:rPr>
          <w:b/>
          <w:w w:val="105"/>
          <w:sz w:val="24"/>
          <w:szCs w:val="24"/>
        </w:rPr>
        <w:tab/>
        <w:t xml:space="preserve">             </w:t>
      </w:r>
      <w:r w:rsidRPr="0061538C">
        <w:rPr>
          <w:b/>
          <w:w w:val="105"/>
          <w:sz w:val="24"/>
          <w:szCs w:val="24"/>
          <w:u w:val="single"/>
        </w:rPr>
        <w:t>Duluth</w:t>
      </w:r>
      <w:r>
        <w:rPr>
          <w:b/>
          <w:w w:val="105"/>
          <w:sz w:val="24"/>
          <w:szCs w:val="24"/>
        </w:rPr>
        <w:t xml:space="preserve"> </w:t>
      </w:r>
      <w:proofErr w:type="gramStart"/>
      <w:r w:rsidR="00556534">
        <w:rPr>
          <w:b/>
          <w:w w:val="105"/>
          <w:sz w:val="24"/>
          <w:szCs w:val="24"/>
        </w:rPr>
        <w:t>Via</w:t>
      </w:r>
      <w:proofErr w:type="gramEnd"/>
      <w:r w:rsidR="00556534">
        <w:rPr>
          <w:b/>
          <w:w w:val="105"/>
          <w:sz w:val="24"/>
          <w:szCs w:val="24"/>
        </w:rPr>
        <w:t xml:space="preserve"> WebEx (WebEx invitation link below)</w:t>
      </w:r>
    </w:p>
    <w:p w:rsidR="00556534" w:rsidRDefault="00556534">
      <w:pPr>
        <w:pStyle w:val="BodyText"/>
        <w:rPr>
          <w:b/>
          <w:w w:val="105"/>
          <w:sz w:val="24"/>
          <w:szCs w:val="24"/>
        </w:rPr>
      </w:pPr>
    </w:p>
    <w:p w:rsidR="00556534" w:rsidRDefault="00B87620">
      <w:pPr>
        <w:pStyle w:val="BodyText"/>
        <w:rPr>
          <w:b/>
          <w:w w:val="105"/>
          <w:sz w:val="24"/>
          <w:szCs w:val="24"/>
        </w:rPr>
      </w:pPr>
      <w:hyperlink r:id="rId8" w:history="1">
        <w:r w:rsidR="00556534" w:rsidRPr="003F77EE">
          <w:rPr>
            <w:rStyle w:val="Hyperlink"/>
            <w:b/>
            <w:w w:val="105"/>
            <w:sz w:val="24"/>
            <w:szCs w:val="24"/>
          </w:rPr>
          <w:t>https://stlouiscountymn.webex.com/webappng/sites/stlouiscountymn/meeting/download/f0835cc3e8114f469df9ed151cf673e1?siteurl=stlouiscountymn&amp;MTID=m40c627c53104a15814e4b7e1fcb91b09</w:t>
        </w:r>
      </w:hyperlink>
    </w:p>
    <w:p w:rsidR="00556534" w:rsidRDefault="00556534">
      <w:pPr>
        <w:pStyle w:val="BodyText"/>
        <w:rPr>
          <w:b/>
          <w:w w:val="105"/>
          <w:sz w:val="24"/>
          <w:szCs w:val="24"/>
        </w:rPr>
      </w:pPr>
    </w:p>
    <w:p w:rsidR="0061538C" w:rsidRDefault="0061538C">
      <w:pPr>
        <w:pStyle w:val="BodyText"/>
        <w:rPr>
          <w:b/>
          <w:w w:val="105"/>
          <w:sz w:val="24"/>
          <w:szCs w:val="24"/>
        </w:rPr>
      </w:pPr>
      <w:r>
        <w:rPr>
          <w:b/>
          <w:w w:val="105"/>
          <w:sz w:val="24"/>
          <w:szCs w:val="24"/>
        </w:rPr>
        <w:tab/>
        <w:t xml:space="preserve">     </w:t>
      </w:r>
    </w:p>
    <w:p w:rsidR="0061538C" w:rsidRDefault="0061538C">
      <w:pPr>
        <w:pStyle w:val="BodyText"/>
        <w:rPr>
          <w:b/>
          <w:w w:val="105"/>
          <w:sz w:val="24"/>
          <w:szCs w:val="24"/>
        </w:rPr>
      </w:pPr>
      <w:r>
        <w:rPr>
          <w:b/>
          <w:w w:val="105"/>
          <w:sz w:val="24"/>
          <w:szCs w:val="24"/>
        </w:rPr>
        <w:tab/>
        <w:t xml:space="preserve">       Re: Cedar Ridge Site in Virginia 1:30pm-3:00pm</w:t>
      </w:r>
    </w:p>
    <w:p w:rsidR="0061538C" w:rsidRDefault="0061538C">
      <w:pPr>
        <w:pStyle w:val="BodyText"/>
        <w:rPr>
          <w:b/>
          <w:w w:val="105"/>
          <w:sz w:val="24"/>
          <w:szCs w:val="24"/>
        </w:rPr>
      </w:pPr>
      <w:r>
        <w:rPr>
          <w:b/>
          <w:w w:val="105"/>
          <w:sz w:val="24"/>
          <w:szCs w:val="24"/>
        </w:rPr>
        <w:t xml:space="preserve">                        </w:t>
      </w:r>
      <w:r>
        <w:rPr>
          <w:b/>
          <w:w w:val="105"/>
          <w:sz w:val="24"/>
          <w:szCs w:val="24"/>
          <w:u w:val="single"/>
        </w:rPr>
        <w:t>Virginia</w:t>
      </w:r>
      <w:r>
        <w:rPr>
          <w:b/>
          <w:w w:val="105"/>
          <w:sz w:val="24"/>
          <w:szCs w:val="24"/>
        </w:rPr>
        <w:t xml:space="preserve"> </w:t>
      </w:r>
      <w:proofErr w:type="gramStart"/>
      <w:r w:rsidR="00556534">
        <w:rPr>
          <w:b/>
          <w:w w:val="105"/>
          <w:sz w:val="24"/>
          <w:szCs w:val="24"/>
        </w:rPr>
        <w:t>Via</w:t>
      </w:r>
      <w:proofErr w:type="gramEnd"/>
      <w:r w:rsidR="00556534">
        <w:rPr>
          <w:b/>
          <w:w w:val="105"/>
          <w:sz w:val="24"/>
          <w:szCs w:val="24"/>
        </w:rPr>
        <w:t xml:space="preserve"> WebEx (WebEx invitation link below)</w:t>
      </w:r>
    </w:p>
    <w:p w:rsidR="00556534" w:rsidRDefault="00556534">
      <w:pPr>
        <w:pStyle w:val="BodyText"/>
        <w:rPr>
          <w:b/>
          <w:w w:val="105"/>
          <w:sz w:val="24"/>
          <w:szCs w:val="24"/>
        </w:rPr>
      </w:pPr>
    </w:p>
    <w:p w:rsidR="00556534" w:rsidRDefault="00B87620">
      <w:pPr>
        <w:pStyle w:val="BodyText"/>
        <w:rPr>
          <w:b/>
          <w:w w:val="105"/>
          <w:sz w:val="24"/>
          <w:szCs w:val="24"/>
        </w:rPr>
      </w:pPr>
      <w:hyperlink r:id="rId9" w:history="1">
        <w:r w:rsidR="00245676" w:rsidRPr="003F77EE">
          <w:rPr>
            <w:rStyle w:val="Hyperlink"/>
            <w:b/>
            <w:w w:val="105"/>
            <w:sz w:val="24"/>
            <w:szCs w:val="24"/>
          </w:rPr>
          <w:t>https://stlouiscountymn.webex.com/webappng/sites/stlouiscountymn/meeting/download/59e58dcc3b154a05a73627887ec60ffa?siteurl=stlouiscountymn&amp;MTID=ma5371d636aa7cb6ff6e9fc1ceef39ea3</w:t>
        </w:r>
      </w:hyperlink>
    </w:p>
    <w:p w:rsidR="00245676" w:rsidRPr="0061538C" w:rsidRDefault="00245676">
      <w:pPr>
        <w:pStyle w:val="BodyText"/>
        <w:rPr>
          <w:b/>
          <w:w w:val="105"/>
          <w:sz w:val="24"/>
          <w:szCs w:val="24"/>
        </w:rPr>
      </w:pPr>
    </w:p>
    <w:p w:rsidR="00A74801" w:rsidRPr="00630B40" w:rsidRDefault="00A74801">
      <w:pPr>
        <w:pStyle w:val="BodyText"/>
        <w:rPr>
          <w:b/>
          <w:w w:val="105"/>
          <w:sz w:val="24"/>
          <w:szCs w:val="24"/>
        </w:rPr>
      </w:pPr>
    </w:p>
    <w:p w:rsidR="00A74801" w:rsidRPr="00630B40" w:rsidRDefault="007E383E">
      <w:pPr>
        <w:pStyle w:val="BodyText"/>
        <w:rPr>
          <w:b/>
          <w:w w:val="105"/>
          <w:sz w:val="24"/>
          <w:szCs w:val="24"/>
        </w:rPr>
      </w:pPr>
      <w:r w:rsidRPr="007E383E">
        <w:rPr>
          <w:b/>
          <w:color w:val="FF0000"/>
          <w:w w:val="105"/>
          <w:sz w:val="24"/>
          <w:szCs w:val="24"/>
        </w:rPr>
        <w:t>10/30</w:t>
      </w:r>
      <w:r w:rsidR="0061538C" w:rsidRPr="007E383E">
        <w:rPr>
          <w:b/>
          <w:color w:val="FF0000"/>
          <w:w w:val="105"/>
          <w:sz w:val="24"/>
          <w:szCs w:val="24"/>
        </w:rPr>
        <w:t>/20</w:t>
      </w:r>
      <w:r w:rsidR="0061538C">
        <w:rPr>
          <w:b/>
          <w:w w:val="105"/>
          <w:sz w:val="24"/>
          <w:szCs w:val="24"/>
        </w:rPr>
        <w:t>:</w:t>
      </w:r>
      <w:r w:rsidR="00A74801" w:rsidRPr="00630B40">
        <w:rPr>
          <w:b/>
          <w:w w:val="105"/>
          <w:sz w:val="24"/>
          <w:szCs w:val="24"/>
        </w:rPr>
        <w:t xml:space="preserve"> 4:30pm: Proposals Due</w:t>
      </w:r>
    </w:p>
    <w:p w:rsidR="00A74801" w:rsidRPr="00630B40" w:rsidRDefault="00A74801">
      <w:pPr>
        <w:pStyle w:val="BodyText"/>
        <w:spacing w:before="6"/>
        <w:rPr>
          <w:sz w:val="22"/>
        </w:rPr>
      </w:pPr>
    </w:p>
    <w:p w:rsidR="003813EE" w:rsidRPr="00630B40" w:rsidRDefault="007E383E" w:rsidP="00A74801">
      <w:pPr>
        <w:pStyle w:val="Heading3"/>
        <w:ind w:left="120" w:hanging="120"/>
        <w:rPr>
          <w:b/>
          <w:w w:val="105"/>
          <w:sz w:val="24"/>
          <w:szCs w:val="24"/>
        </w:rPr>
      </w:pPr>
      <w:r w:rsidRPr="007E383E">
        <w:rPr>
          <w:b/>
          <w:color w:val="FF0000"/>
          <w:w w:val="105"/>
          <w:sz w:val="24"/>
          <w:szCs w:val="24"/>
        </w:rPr>
        <w:t>11/9</w:t>
      </w:r>
      <w:r w:rsidR="00EA1B0D" w:rsidRPr="007E383E">
        <w:rPr>
          <w:b/>
          <w:color w:val="FF0000"/>
          <w:w w:val="105"/>
          <w:sz w:val="24"/>
          <w:szCs w:val="24"/>
        </w:rPr>
        <w:t>/20</w:t>
      </w:r>
      <w:r w:rsidR="00FB25E9">
        <w:rPr>
          <w:b/>
          <w:color w:val="FF0000"/>
          <w:w w:val="105"/>
          <w:sz w:val="24"/>
          <w:szCs w:val="24"/>
        </w:rPr>
        <w:t>-11/20</w:t>
      </w:r>
      <w:r w:rsidR="0063746F" w:rsidRPr="007E383E">
        <w:rPr>
          <w:b/>
          <w:color w:val="FF0000"/>
          <w:w w:val="105"/>
          <w:sz w:val="24"/>
          <w:szCs w:val="24"/>
        </w:rPr>
        <w:t>/</w:t>
      </w:r>
      <w:proofErr w:type="gramStart"/>
      <w:r w:rsidR="0063746F" w:rsidRPr="007E383E">
        <w:rPr>
          <w:b/>
          <w:color w:val="FF0000"/>
          <w:w w:val="105"/>
          <w:sz w:val="24"/>
          <w:szCs w:val="24"/>
        </w:rPr>
        <w:t xml:space="preserve">20 </w:t>
      </w:r>
      <w:r w:rsidR="00EA1B0D" w:rsidRPr="00630B40">
        <w:rPr>
          <w:b/>
          <w:w w:val="105"/>
          <w:sz w:val="24"/>
          <w:szCs w:val="24"/>
        </w:rPr>
        <w:t>:</w:t>
      </w:r>
      <w:proofErr w:type="gramEnd"/>
      <w:r w:rsidR="00EA1B0D" w:rsidRPr="00630B40">
        <w:rPr>
          <w:b/>
          <w:w w:val="105"/>
          <w:sz w:val="24"/>
          <w:szCs w:val="24"/>
        </w:rPr>
        <w:t xml:space="preserve">  Meeting with Families and SOI responders</w:t>
      </w:r>
      <w:r w:rsidR="0063746F">
        <w:rPr>
          <w:b/>
          <w:w w:val="105"/>
          <w:sz w:val="24"/>
          <w:szCs w:val="24"/>
        </w:rPr>
        <w:t xml:space="preserve"> will be scheduled during this week</w:t>
      </w:r>
    </w:p>
    <w:p w:rsidR="007E383E" w:rsidRDefault="007E383E" w:rsidP="00EA1B0D">
      <w:pPr>
        <w:pStyle w:val="BodyText"/>
        <w:rPr>
          <w:rFonts w:ascii="Segoe UI Semibold" w:eastAsia="Segoe UI Semibold" w:hAnsi="Segoe UI Semibold" w:cs="Segoe UI Semibold"/>
          <w:b/>
          <w:sz w:val="24"/>
          <w:szCs w:val="24"/>
        </w:rPr>
      </w:pPr>
    </w:p>
    <w:p w:rsidR="003813EE" w:rsidRPr="00630B40" w:rsidRDefault="00FB25E9" w:rsidP="00EA1B0D">
      <w:pPr>
        <w:pStyle w:val="BodyText"/>
        <w:rPr>
          <w:rFonts w:ascii="Segoe UI Semibold"/>
          <w:b/>
          <w:sz w:val="24"/>
          <w:szCs w:val="24"/>
        </w:rPr>
      </w:pPr>
      <w:r>
        <w:rPr>
          <w:rFonts w:ascii="Segoe UI Semibold" w:eastAsia="Segoe UI Semibold" w:hAnsi="Segoe UI Semibold" w:cs="Segoe UI Semibold"/>
          <w:b/>
          <w:color w:val="FF0000"/>
          <w:sz w:val="24"/>
          <w:szCs w:val="24"/>
        </w:rPr>
        <w:t>12/1</w:t>
      </w:r>
      <w:r w:rsidR="007E383E" w:rsidRPr="007E383E">
        <w:rPr>
          <w:rFonts w:ascii="Segoe UI Semibold" w:eastAsia="Segoe UI Semibold" w:hAnsi="Segoe UI Semibold" w:cs="Segoe UI Semibold"/>
          <w:b/>
          <w:color w:val="FF0000"/>
          <w:sz w:val="24"/>
          <w:szCs w:val="24"/>
        </w:rPr>
        <w:t>/</w:t>
      </w:r>
      <w:r w:rsidR="00EA1B0D" w:rsidRPr="007E383E">
        <w:rPr>
          <w:rFonts w:ascii="Segoe UI Semibold"/>
          <w:b/>
          <w:color w:val="FF0000"/>
          <w:sz w:val="24"/>
          <w:szCs w:val="24"/>
        </w:rPr>
        <w:t xml:space="preserve">20:  </w:t>
      </w:r>
      <w:r w:rsidR="00EA1B0D" w:rsidRPr="00630B40">
        <w:rPr>
          <w:rFonts w:ascii="Segoe UI Semibold"/>
          <w:b/>
          <w:sz w:val="24"/>
          <w:szCs w:val="24"/>
        </w:rPr>
        <w:t>Provider recommendation to Minnesota State Operated Community Services (MSOCS)</w:t>
      </w:r>
    </w:p>
    <w:p w:rsidR="003813EE" w:rsidRPr="00630B40" w:rsidRDefault="003813EE" w:rsidP="00A74801">
      <w:pPr>
        <w:ind w:left="120" w:hanging="120"/>
        <w:rPr>
          <w:rFonts w:ascii="Segoe UI Semibold"/>
          <w:b/>
          <w:w w:val="105"/>
          <w:sz w:val="24"/>
          <w:szCs w:val="24"/>
        </w:rPr>
      </w:pPr>
    </w:p>
    <w:p w:rsidR="00A74801" w:rsidRPr="00630B40" w:rsidRDefault="00A74801" w:rsidP="00A74801">
      <w:pPr>
        <w:ind w:left="120" w:hanging="120"/>
        <w:rPr>
          <w:rFonts w:ascii="Segoe UI Semibold"/>
          <w:b/>
          <w:w w:val="105"/>
          <w:sz w:val="24"/>
          <w:szCs w:val="24"/>
        </w:rPr>
      </w:pPr>
    </w:p>
    <w:p w:rsidR="00F623E1" w:rsidRDefault="00F623E1">
      <w:pPr>
        <w:rPr>
          <w:rFonts w:ascii="Segoe UI Semibold"/>
          <w:sz w:val="23"/>
        </w:rPr>
        <w:sectPr w:rsidR="00F623E1">
          <w:headerReference w:type="default" r:id="rId10"/>
          <w:type w:val="continuous"/>
          <w:pgSz w:w="12240" w:h="15840"/>
          <w:pgMar w:top="1500" w:right="1320" w:bottom="280" w:left="1320" w:header="720" w:footer="720" w:gutter="0"/>
          <w:cols w:space="720"/>
        </w:sectPr>
      </w:pPr>
    </w:p>
    <w:p w:rsidR="003813EE" w:rsidRDefault="009B479C">
      <w:pPr>
        <w:spacing w:before="83"/>
        <w:ind w:left="120"/>
      </w:pPr>
      <w:r>
        <w:rPr>
          <w:color w:val="0057A3"/>
        </w:rPr>
        <w:lastRenderedPageBreak/>
        <w:t>Table of Contents</w:t>
      </w:r>
    </w:p>
    <w:p w:rsidR="003813EE" w:rsidRDefault="003813EE">
      <w:pPr>
        <w:sectPr w:rsidR="003813EE">
          <w:headerReference w:type="default" r:id="rId11"/>
          <w:footerReference w:type="default" r:id="rId12"/>
          <w:pgSz w:w="12240" w:h="15840"/>
          <w:pgMar w:top="1400" w:right="1320" w:bottom="924" w:left="1320" w:header="0" w:footer="1054" w:gutter="0"/>
          <w:pgNumType w:start="2"/>
          <w:cols w:space="720"/>
        </w:sectPr>
      </w:pPr>
    </w:p>
    <w:sdt>
      <w:sdtPr>
        <w:rPr>
          <w:rFonts w:ascii="Segoe UI" w:eastAsia="Segoe UI" w:hAnsi="Segoe UI" w:cs="Segoe UI"/>
          <w:sz w:val="22"/>
          <w:szCs w:val="22"/>
        </w:rPr>
        <w:id w:val="-1225054999"/>
        <w:docPartObj>
          <w:docPartGallery w:val="Table of Contents"/>
          <w:docPartUnique/>
        </w:docPartObj>
      </w:sdtPr>
      <w:sdtEndPr/>
      <w:sdtContent>
        <w:p w:rsidR="003813EE" w:rsidRDefault="00B87620">
          <w:pPr>
            <w:pStyle w:val="TOC1"/>
            <w:tabs>
              <w:tab w:val="right" w:leader="dot" w:pos="9473"/>
            </w:tabs>
            <w:rPr>
              <w:rFonts w:ascii="Segoe UI"/>
            </w:rPr>
          </w:pPr>
          <w:hyperlink w:anchor="_bookmark0" w:history="1">
            <w:r w:rsidR="009B479C">
              <w:rPr>
                <w:b/>
              </w:rPr>
              <w:t>Solicitation</w:t>
            </w:r>
            <w:r w:rsidR="009B479C">
              <w:rPr>
                <w:b/>
                <w:spacing w:val="-1"/>
              </w:rPr>
              <w:t xml:space="preserve"> </w:t>
            </w:r>
            <w:r w:rsidR="009B479C">
              <w:rPr>
                <w:b/>
              </w:rPr>
              <w:t>of</w:t>
            </w:r>
            <w:r w:rsidR="009B479C">
              <w:rPr>
                <w:b/>
                <w:spacing w:val="5"/>
              </w:rPr>
              <w:t xml:space="preserve"> </w:t>
            </w:r>
            <w:r w:rsidR="009B479C">
              <w:rPr>
                <w:b/>
              </w:rPr>
              <w:t>Interest</w:t>
            </w:r>
            <w:r w:rsidR="009B479C">
              <w:rPr>
                <w:b/>
              </w:rPr>
              <w:tab/>
            </w:r>
            <w:r w:rsidR="009B479C">
              <w:rPr>
                <w:rFonts w:ascii="Segoe UI"/>
              </w:rPr>
              <w:t>1</w:t>
            </w:r>
          </w:hyperlink>
        </w:p>
        <w:p w:rsidR="003813EE" w:rsidRDefault="00B87620">
          <w:pPr>
            <w:pStyle w:val="TOC2"/>
            <w:numPr>
              <w:ilvl w:val="0"/>
              <w:numId w:val="9"/>
            </w:numPr>
            <w:tabs>
              <w:tab w:val="left" w:pos="782"/>
              <w:tab w:val="left" w:pos="783"/>
              <w:tab w:val="right" w:leader="dot" w:pos="9473"/>
            </w:tabs>
            <w:spacing w:before="123"/>
            <w:ind w:hanging="462"/>
          </w:pPr>
          <w:hyperlink w:anchor="_bookmark1" w:history="1">
            <w:r w:rsidR="009B479C">
              <w:t>Introduction</w:t>
            </w:r>
            <w:r w:rsidR="009B479C">
              <w:tab/>
              <w:t>4</w:t>
            </w:r>
          </w:hyperlink>
        </w:p>
        <w:p w:rsidR="003813EE" w:rsidRDefault="00B87620">
          <w:pPr>
            <w:pStyle w:val="TOC3"/>
            <w:numPr>
              <w:ilvl w:val="1"/>
              <w:numId w:val="9"/>
            </w:numPr>
            <w:tabs>
              <w:tab w:val="left" w:pos="999"/>
              <w:tab w:val="right" w:leader="dot" w:pos="9477"/>
            </w:tabs>
            <w:spacing w:before="123"/>
          </w:pPr>
          <w:hyperlink w:anchor="_bookmark2" w:history="1">
            <w:r w:rsidR="009B479C">
              <w:t>Project</w:t>
            </w:r>
            <w:r w:rsidR="009B479C">
              <w:rPr>
                <w:spacing w:val="8"/>
              </w:rPr>
              <w:t xml:space="preserve"> </w:t>
            </w:r>
            <w:r w:rsidR="009B479C">
              <w:rPr>
                <w:spacing w:val="-3"/>
              </w:rPr>
              <w:t>overview</w:t>
            </w:r>
            <w:r w:rsidR="009B479C">
              <w:rPr>
                <w:spacing w:val="-3"/>
              </w:rPr>
              <w:tab/>
            </w:r>
            <w:r w:rsidR="009B479C">
              <w:t>4</w:t>
            </w:r>
          </w:hyperlink>
        </w:p>
        <w:p w:rsidR="003813EE" w:rsidRDefault="00B87620">
          <w:pPr>
            <w:pStyle w:val="TOC3"/>
            <w:numPr>
              <w:ilvl w:val="1"/>
              <w:numId w:val="9"/>
            </w:numPr>
            <w:tabs>
              <w:tab w:val="left" w:pos="999"/>
              <w:tab w:val="right" w:leader="dot" w:pos="9477"/>
            </w:tabs>
          </w:pPr>
          <w:hyperlink w:anchor="_bookmark3" w:history="1">
            <w:r w:rsidR="009B479C">
              <w:t>Scope of services</w:t>
            </w:r>
            <w:r w:rsidR="009B479C">
              <w:rPr>
                <w:spacing w:val="-10"/>
              </w:rPr>
              <w:t xml:space="preserve"> </w:t>
            </w:r>
            <w:r w:rsidR="009B479C">
              <w:t>(Attachment 1)</w:t>
            </w:r>
            <w:r w:rsidR="009B479C">
              <w:tab/>
              <w:t>4</w:t>
            </w:r>
          </w:hyperlink>
        </w:p>
        <w:p w:rsidR="003813EE" w:rsidRDefault="00B87620">
          <w:pPr>
            <w:pStyle w:val="TOC3"/>
            <w:numPr>
              <w:ilvl w:val="1"/>
              <w:numId w:val="9"/>
            </w:numPr>
            <w:tabs>
              <w:tab w:val="left" w:pos="999"/>
              <w:tab w:val="right" w:leader="dot" w:pos="9477"/>
            </w:tabs>
            <w:spacing w:before="118"/>
            <w:ind w:hanging="477"/>
          </w:pPr>
          <w:hyperlink w:anchor="_bookmark4" w:history="1">
            <w:r w:rsidR="009B479C">
              <w:t xml:space="preserve">Proposal format and </w:t>
            </w:r>
            <w:r w:rsidR="009B479C">
              <w:rPr>
                <w:spacing w:val="-3"/>
              </w:rPr>
              <w:t>content</w:t>
            </w:r>
            <w:r w:rsidR="009B479C">
              <w:rPr>
                <w:spacing w:val="2"/>
              </w:rPr>
              <w:t xml:space="preserve"> </w:t>
            </w:r>
            <w:r w:rsidR="009B479C">
              <w:t>(Attachment 2)</w:t>
            </w:r>
            <w:r w:rsidR="009B479C">
              <w:tab/>
              <w:t>4</w:t>
            </w:r>
          </w:hyperlink>
        </w:p>
        <w:p w:rsidR="003813EE" w:rsidRDefault="00B87620">
          <w:pPr>
            <w:pStyle w:val="TOC3"/>
            <w:numPr>
              <w:ilvl w:val="1"/>
              <w:numId w:val="9"/>
            </w:numPr>
            <w:tabs>
              <w:tab w:val="left" w:pos="999"/>
              <w:tab w:val="right" w:leader="dot" w:pos="9477"/>
            </w:tabs>
            <w:ind w:hanging="477"/>
          </w:pPr>
          <w:hyperlink w:anchor="_bookmark5" w:history="1">
            <w:r w:rsidR="009B479C">
              <w:t>Pre-proposal</w:t>
            </w:r>
            <w:r w:rsidR="009B479C">
              <w:rPr>
                <w:spacing w:val="8"/>
              </w:rPr>
              <w:t xml:space="preserve"> </w:t>
            </w:r>
            <w:r w:rsidR="009B479C">
              <w:rPr>
                <w:spacing w:val="-3"/>
              </w:rPr>
              <w:t>conference</w:t>
            </w:r>
            <w:r w:rsidR="009B479C">
              <w:rPr>
                <w:spacing w:val="-3"/>
              </w:rPr>
              <w:tab/>
            </w:r>
            <w:r w:rsidR="009B479C">
              <w:t>4</w:t>
            </w:r>
          </w:hyperlink>
        </w:p>
        <w:p w:rsidR="003813EE" w:rsidRDefault="00B87620">
          <w:pPr>
            <w:pStyle w:val="TOC2"/>
            <w:numPr>
              <w:ilvl w:val="0"/>
              <w:numId w:val="9"/>
            </w:numPr>
            <w:tabs>
              <w:tab w:val="left" w:pos="782"/>
              <w:tab w:val="left" w:pos="783"/>
              <w:tab w:val="right" w:leader="dot" w:pos="9473"/>
            </w:tabs>
            <w:spacing w:before="124"/>
            <w:ind w:hanging="462"/>
          </w:pPr>
          <w:hyperlink w:anchor="_bookmark6" w:history="1">
            <w:r w:rsidR="009B479C">
              <w:t>General</w:t>
            </w:r>
            <w:r w:rsidR="009B479C">
              <w:rPr>
                <w:spacing w:val="3"/>
              </w:rPr>
              <w:t xml:space="preserve"> </w:t>
            </w:r>
            <w:r w:rsidR="009B479C">
              <w:t>rules</w:t>
            </w:r>
            <w:r w:rsidR="009B479C">
              <w:tab/>
              <w:t>4</w:t>
            </w:r>
          </w:hyperlink>
        </w:p>
        <w:p w:rsidR="003813EE" w:rsidRDefault="00B87620">
          <w:pPr>
            <w:pStyle w:val="TOC3"/>
            <w:numPr>
              <w:ilvl w:val="1"/>
              <w:numId w:val="9"/>
            </w:numPr>
            <w:tabs>
              <w:tab w:val="left" w:pos="999"/>
              <w:tab w:val="right" w:leader="dot" w:pos="9477"/>
            </w:tabs>
            <w:spacing w:before="123"/>
          </w:pPr>
          <w:hyperlink w:anchor="_bookmark7" w:history="1">
            <w:r w:rsidR="009B479C">
              <w:t>Process</w:t>
            </w:r>
            <w:r w:rsidR="009B479C">
              <w:rPr>
                <w:spacing w:val="2"/>
              </w:rPr>
              <w:t xml:space="preserve"> </w:t>
            </w:r>
            <w:r w:rsidR="009B479C">
              <w:t>Overview</w:t>
            </w:r>
            <w:r w:rsidR="009B479C">
              <w:tab/>
              <w:t>4</w:t>
            </w:r>
          </w:hyperlink>
        </w:p>
        <w:p w:rsidR="003813EE" w:rsidRDefault="00B87620">
          <w:pPr>
            <w:pStyle w:val="TOC3"/>
            <w:numPr>
              <w:ilvl w:val="1"/>
              <w:numId w:val="9"/>
            </w:numPr>
            <w:tabs>
              <w:tab w:val="left" w:pos="999"/>
              <w:tab w:val="right" w:leader="dot" w:pos="9477"/>
            </w:tabs>
            <w:spacing w:before="118"/>
            <w:ind w:hanging="477"/>
          </w:pPr>
          <w:hyperlink w:anchor="_bookmark8" w:history="1">
            <w:r w:rsidR="009B479C">
              <w:t>Estimated timeline and extension</w:t>
            </w:r>
            <w:r w:rsidR="009B479C">
              <w:rPr>
                <w:spacing w:val="-14"/>
              </w:rPr>
              <w:t xml:space="preserve"> </w:t>
            </w:r>
            <w:r w:rsidR="009B479C">
              <w:rPr>
                <w:spacing w:val="-5"/>
              </w:rPr>
              <w:t>of</w:t>
            </w:r>
            <w:r w:rsidR="009B479C">
              <w:rPr>
                <w:spacing w:val="-1"/>
              </w:rPr>
              <w:t xml:space="preserve"> </w:t>
            </w:r>
            <w:r w:rsidR="009B479C">
              <w:t>time</w:t>
            </w:r>
            <w:r w:rsidR="009B479C">
              <w:tab/>
              <w:t>4</w:t>
            </w:r>
          </w:hyperlink>
        </w:p>
        <w:p w:rsidR="003813EE" w:rsidRDefault="00B87620">
          <w:pPr>
            <w:pStyle w:val="TOC3"/>
            <w:numPr>
              <w:ilvl w:val="1"/>
              <w:numId w:val="9"/>
            </w:numPr>
            <w:tabs>
              <w:tab w:val="left" w:pos="999"/>
              <w:tab w:val="right" w:leader="dot" w:pos="9477"/>
            </w:tabs>
            <w:ind w:hanging="477"/>
          </w:pPr>
          <w:hyperlink w:anchor="_bookmark9" w:history="1">
            <w:r w:rsidR="009B479C">
              <w:t>Proposal</w:t>
            </w:r>
            <w:r w:rsidR="009B479C">
              <w:rPr>
                <w:spacing w:val="8"/>
              </w:rPr>
              <w:t xml:space="preserve"> </w:t>
            </w:r>
            <w:r w:rsidR="009B479C">
              <w:rPr>
                <w:spacing w:val="-3"/>
              </w:rPr>
              <w:t>submission</w:t>
            </w:r>
            <w:r w:rsidR="009B479C">
              <w:rPr>
                <w:spacing w:val="-3"/>
              </w:rPr>
              <w:tab/>
            </w:r>
            <w:r w:rsidR="009B479C">
              <w:t>5</w:t>
            </w:r>
          </w:hyperlink>
        </w:p>
        <w:p w:rsidR="003813EE" w:rsidRDefault="00B87620">
          <w:pPr>
            <w:pStyle w:val="TOC3"/>
            <w:numPr>
              <w:ilvl w:val="1"/>
              <w:numId w:val="9"/>
            </w:numPr>
            <w:tabs>
              <w:tab w:val="left" w:pos="998"/>
              <w:tab w:val="right" w:leader="dot" w:pos="9477"/>
            </w:tabs>
            <w:ind w:left="997"/>
          </w:pPr>
          <w:hyperlink w:anchor="_bookmark10" w:history="1">
            <w:r w:rsidR="009B479C">
              <w:t>Questions and</w:t>
            </w:r>
            <w:r w:rsidR="009B479C">
              <w:rPr>
                <w:spacing w:val="-2"/>
              </w:rPr>
              <w:t xml:space="preserve"> </w:t>
            </w:r>
            <w:r w:rsidR="009B479C">
              <w:rPr>
                <w:spacing w:val="-3"/>
              </w:rPr>
              <w:t>communication</w:t>
            </w:r>
            <w:r w:rsidR="009B479C">
              <w:rPr>
                <w:spacing w:val="1"/>
              </w:rPr>
              <w:t xml:space="preserve"> </w:t>
            </w:r>
            <w:r w:rsidR="009B479C">
              <w:t>restrictions</w:t>
            </w:r>
            <w:r w:rsidR="009B479C">
              <w:tab/>
              <w:t>5</w:t>
            </w:r>
          </w:hyperlink>
        </w:p>
        <w:p w:rsidR="003813EE" w:rsidRDefault="00B87620">
          <w:pPr>
            <w:pStyle w:val="TOC3"/>
            <w:numPr>
              <w:ilvl w:val="1"/>
              <w:numId w:val="9"/>
            </w:numPr>
            <w:tabs>
              <w:tab w:val="left" w:pos="998"/>
              <w:tab w:val="right" w:leader="dot" w:pos="9477"/>
            </w:tabs>
            <w:spacing w:before="118"/>
            <w:ind w:left="997"/>
          </w:pPr>
          <w:hyperlink w:anchor="_bookmark12" w:history="1">
            <w:r w:rsidR="009B479C">
              <w:t xml:space="preserve">County’s right to </w:t>
            </w:r>
            <w:r w:rsidR="009B479C">
              <w:rPr>
                <w:spacing w:val="-4"/>
              </w:rPr>
              <w:t xml:space="preserve">withdraw, </w:t>
            </w:r>
            <w:r w:rsidR="009B479C">
              <w:rPr>
                <w:spacing w:val="-3"/>
              </w:rPr>
              <w:t xml:space="preserve">cancel, </w:t>
            </w:r>
            <w:r w:rsidR="009B479C">
              <w:t xml:space="preserve">suspend </w:t>
            </w:r>
            <w:r w:rsidR="009B479C">
              <w:rPr>
                <w:spacing w:val="-3"/>
              </w:rPr>
              <w:t>and/or</w:t>
            </w:r>
            <w:r w:rsidR="009B479C">
              <w:rPr>
                <w:spacing w:val="8"/>
              </w:rPr>
              <w:t xml:space="preserve"> </w:t>
            </w:r>
            <w:r w:rsidR="009B479C">
              <w:t>modify</w:t>
            </w:r>
            <w:r w:rsidR="009B479C">
              <w:rPr>
                <w:spacing w:val="-9"/>
              </w:rPr>
              <w:t xml:space="preserve"> </w:t>
            </w:r>
            <w:r w:rsidR="009B479C">
              <w:t>SOI</w:t>
            </w:r>
            <w:r w:rsidR="009B479C">
              <w:tab/>
              <w:t>5</w:t>
            </w:r>
          </w:hyperlink>
        </w:p>
        <w:p w:rsidR="003813EE" w:rsidRDefault="00B87620">
          <w:pPr>
            <w:pStyle w:val="TOC3"/>
            <w:numPr>
              <w:ilvl w:val="1"/>
              <w:numId w:val="9"/>
            </w:numPr>
            <w:tabs>
              <w:tab w:val="left" w:pos="998"/>
              <w:tab w:val="right" w:leader="dot" w:pos="9476"/>
            </w:tabs>
            <w:ind w:left="997"/>
          </w:pPr>
          <w:hyperlink w:anchor="_bookmark14" w:history="1">
            <w:r w:rsidR="009B479C">
              <w:t xml:space="preserve">Proposals </w:t>
            </w:r>
            <w:r w:rsidR="009B479C">
              <w:rPr>
                <w:spacing w:val="-3"/>
              </w:rPr>
              <w:t xml:space="preserve">will </w:t>
            </w:r>
            <w:r w:rsidR="009B479C">
              <w:rPr>
                <w:spacing w:val="-2"/>
              </w:rPr>
              <w:t>not</w:t>
            </w:r>
            <w:r w:rsidR="009B479C">
              <w:rPr>
                <w:spacing w:val="6"/>
              </w:rPr>
              <w:t xml:space="preserve"> </w:t>
            </w:r>
            <w:r w:rsidR="009B479C">
              <w:t>be</w:t>
            </w:r>
            <w:r w:rsidR="009B479C">
              <w:rPr>
                <w:spacing w:val="-5"/>
              </w:rPr>
              <w:t xml:space="preserve"> </w:t>
            </w:r>
            <w:r w:rsidR="009B479C">
              <w:t>returned</w:t>
            </w:r>
            <w:r w:rsidR="009B479C">
              <w:tab/>
            </w:r>
            <w:r w:rsidR="00D21A76">
              <w:t>5</w:t>
            </w:r>
          </w:hyperlink>
        </w:p>
        <w:p w:rsidR="003813EE" w:rsidRDefault="00B87620">
          <w:pPr>
            <w:pStyle w:val="TOC3"/>
            <w:numPr>
              <w:ilvl w:val="1"/>
              <w:numId w:val="9"/>
            </w:numPr>
            <w:tabs>
              <w:tab w:val="left" w:pos="998"/>
              <w:tab w:val="right" w:leader="dot" w:pos="9476"/>
            </w:tabs>
            <w:ind w:left="997"/>
          </w:pPr>
          <w:hyperlink w:anchor="_bookmark15" w:history="1">
            <w:r w:rsidR="009B479C">
              <w:t xml:space="preserve">Public </w:t>
            </w:r>
            <w:r w:rsidR="009B479C">
              <w:rPr>
                <w:spacing w:val="-3"/>
              </w:rPr>
              <w:t xml:space="preserve">disclosure </w:t>
            </w:r>
            <w:r w:rsidR="009B479C">
              <w:rPr>
                <w:spacing w:val="-5"/>
              </w:rPr>
              <w:t>of</w:t>
            </w:r>
            <w:r w:rsidR="009B479C">
              <w:rPr>
                <w:spacing w:val="8"/>
              </w:rPr>
              <w:t xml:space="preserve"> </w:t>
            </w:r>
            <w:r w:rsidR="009B479C">
              <w:t xml:space="preserve">proposal </w:t>
            </w:r>
            <w:r w:rsidR="009B479C">
              <w:rPr>
                <w:spacing w:val="-3"/>
              </w:rPr>
              <w:t>documents</w:t>
            </w:r>
            <w:r w:rsidR="009B479C">
              <w:rPr>
                <w:spacing w:val="-3"/>
              </w:rPr>
              <w:tab/>
            </w:r>
          </w:hyperlink>
          <w:r w:rsidR="00D21A76">
            <w:t>5</w:t>
          </w:r>
        </w:p>
        <w:p w:rsidR="003813EE" w:rsidRDefault="00B87620">
          <w:pPr>
            <w:pStyle w:val="TOC3"/>
            <w:numPr>
              <w:ilvl w:val="1"/>
              <w:numId w:val="9"/>
            </w:numPr>
            <w:tabs>
              <w:tab w:val="left" w:pos="998"/>
              <w:tab w:val="right" w:leader="dot" w:pos="9476"/>
            </w:tabs>
            <w:spacing w:before="118"/>
            <w:ind w:left="997"/>
          </w:pPr>
          <w:hyperlink w:anchor="_bookmark16" w:history="1">
            <w:r w:rsidR="009B479C">
              <w:t>Proposer’s</w:t>
            </w:r>
            <w:r w:rsidR="009B479C">
              <w:rPr>
                <w:spacing w:val="-4"/>
              </w:rPr>
              <w:t xml:space="preserve"> </w:t>
            </w:r>
            <w:r w:rsidR="009B479C">
              <w:t>costs</w:t>
            </w:r>
            <w:r w:rsidR="009B479C">
              <w:tab/>
              <w:t>6</w:t>
            </w:r>
          </w:hyperlink>
        </w:p>
        <w:p w:rsidR="003813EE" w:rsidRDefault="00B87620">
          <w:pPr>
            <w:pStyle w:val="TOC3"/>
            <w:numPr>
              <w:ilvl w:val="1"/>
              <w:numId w:val="9"/>
            </w:numPr>
            <w:tabs>
              <w:tab w:val="left" w:pos="998"/>
              <w:tab w:val="right" w:leader="dot" w:pos="9476"/>
            </w:tabs>
            <w:ind w:left="997"/>
          </w:pPr>
          <w:hyperlink w:anchor="_bookmark17" w:history="1">
            <w:r w:rsidR="009B479C">
              <w:t>Proposer’s</w:t>
            </w:r>
            <w:r w:rsidR="009B479C">
              <w:rPr>
                <w:spacing w:val="-4"/>
              </w:rPr>
              <w:t xml:space="preserve"> </w:t>
            </w:r>
            <w:r w:rsidR="009B479C">
              <w:t>ideas</w:t>
            </w:r>
            <w:r w:rsidR="009B479C">
              <w:tab/>
              <w:t>6</w:t>
            </w:r>
          </w:hyperlink>
        </w:p>
        <w:p w:rsidR="003813EE" w:rsidRDefault="00B87620">
          <w:pPr>
            <w:pStyle w:val="TOC3"/>
            <w:numPr>
              <w:ilvl w:val="1"/>
              <w:numId w:val="9"/>
            </w:numPr>
            <w:tabs>
              <w:tab w:val="left" w:pos="998"/>
              <w:tab w:val="right" w:leader="dot" w:pos="9476"/>
            </w:tabs>
            <w:ind w:left="997"/>
          </w:pPr>
          <w:hyperlink w:anchor="_bookmark18" w:history="1">
            <w:r w:rsidR="009B479C">
              <w:t>Collusion</w:t>
            </w:r>
            <w:r w:rsidR="009B479C">
              <w:tab/>
              <w:t>6</w:t>
            </w:r>
          </w:hyperlink>
        </w:p>
        <w:p w:rsidR="003813EE" w:rsidRDefault="00B87620">
          <w:pPr>
            <w:pStyle w:val="TOC3"/>
            <w:numPr>
              <w:ilvl w:val="1"/>
              <w:numId w:val="9"/>
            </w:numPr>
            <w:tabs>
              <w:tab w:val="left" w:pos="998"/>
              <w:tab w:val="right" w:leader="dot" w:pos="9476"/>
            </w:tabs>
            <w:ind w:left="997"/>
          </w:pPr>
          <w:hyperlink w:anchor="_bookmark19" w:history="1">
            <w:r w:rsidR="009B479C">
              <w:t>Conflict of</w:t>
            </w:r>
            <w:r w:rsidR="009B479C">
              <w:rPr>
                <w:spacing w:val="-1"/>
              </w:rPr>
              <w:t xml:space="preserve"> </w:t>
            </w:r>
            <w:r w:rsidR="009B479C">
              <w:rPr>
                <w:spacing w:val="-3"/>
              </w:rPr>
              <w:t>interest</w:t>
            </w:r>
            <w:r w:rsidR="009B479C">
              <w:rPr>
                <w:spacing w:val="-3"/>
              </w:rPr>
              <w:tab/>
            </w:r>
          </w:hyperlink>
          <w:r w:rsidR="00D21A76">
            <w:t>6</w:t>
          </w:r>
        </w:p>
        <w:p w:rsidR="003813EE" w:rsidRDefault="00B87620">
          <w:pPr>
            <w:pStyle w:val="TOC2"/>
            <w:numPr>
              <w:ilvl w:val="0"/>
              <w:numId w:val="9"/>
            </w:numPr>
            <w:tabs>
              <w:tab w:val="left" w:pos="782"/>
              <w:tab w:val="left" w:pos="783"/>
              <w:tab w:val="right" w:leader="dot" w:pos="9473"/>
            </w:tabs>
            <w:spacing w:before="117"/>
            <w:ind w:hanging="462"/>
          </w:pPr>
          <w:hyperlink w:anchor="_bookmark20" w:history="1">
            <w:r w:rsidR="009B479C">
              <w:t>Evaluation</w:t>
            </w:r>
            <w:r w:rsidR="009B479C">
              <w:rPr>
                <w:spacing w:val="3"/>
              </w:rPr>
              <w:t xml:space="preserve"> </w:t>
            </w:r>
            <w:r w:rsidR="009B479C">
              <w:rPr>
                <w:spacing w:val="-3"/>
              </w:rPr>
              <w:t>and</w:t>
            </w:r>
            <w:r w:rsidR="009B479C">
              <w:rPr>
                <w:spacing w:val="-1"/>
              </w:rPr>
              <w:t xml:space="preserve"> </w:t>
            </w:r>
            <w:r w:rsidR="009B479C">
              <w:t>selection</w:t>
            </w:r>
            <w:r w:rsidR="009B479C">
              <w:tab/>
            </w:r>
          </w:hyperlink>
          <w:r w:rsidR="00D21A76">
            <w:t>6</w:t>
          </w:r>
        </w:p>
        <w:p w:rsidR="003813EE" w:rsidRDefault="00B87620">
          <w:pPr>
            <w:pStyle w:val="TOC3"/>
            <w:numPr>
              <w:ilvl w:val="1"/>
              <w:numId w:val="9"/>
            </w:numPr>
            <w:tabs>
              <w:tab w:val="left" w:pos="999"/>
              <w:tab w:val="right" w:leader="dot" w:pos="9477"/>
            </w:tabs>
            <w:spacing w:before="123"/>
          </w:pPr>
          <w:hyperlink w:anchor="_bookmark21" w:history="1">
            <w:r w:rsidR="009B479C">
              <w:t xml:space="preserve">Proposal </w:t>
            </w:r>
            <w:r w:rsidR="009B479C">
              <w:rPr>
                <w:spacing w:val="-3"/>
              </w:rPr>
              <w:t xml:space="preserve">evaluation </w:t>
            </w:r>
            <w:r w:rsidR="009B479C">
              <w:t>and recommendation</w:t>
            </w:r>
            <w:r w:rsidR="009B479C">
              <w:rPr>
                <w:spacing w:val="6"/>
              </w:rPr>
              <w:t xml:space="preserve"> </w:t>
            </w:r>
            <w:r w:rsidR="009B479C">
              <w:rPr>
                <w:spacing w:val="-3"/>
              </w:rPr>
              <w:t>for</w:t>
            </w:r>
            <w:r w:rsidR="009B479C">
              <w:rPr>
                <w:spacing w:val="-2"/>
              </w:rPr>
              <w:t xml:space="preserve"> </w:t>
            </w:r>
            <w:r w:rsidR="009B479C">
              <w:t>selection</w:t>
            </w:r>
            <w:r w:rsidR="009B479C">
              <w:tab/>
            </w:r>
          </w:hyperlink>
          <w:r w:rsidR="00D21A76">
            <w:t>6</w:t>
          </w:r>
        </w:p>
        <w:p w:rsidR="003813EE" w:rsidRDefault="00B87620">
          <w:pPr>
            <w:pStyle w:val="TOC3"/>
            <w:numPr>
              <w:ilvl w:val="1"/>
              <w:numId w:val="9"/>
            </w:numPr>
            <w:tabs>
              <w:tab w:val="left" w:pos="999"/>
              <w:tab w:val="right" w:leader="dot" w:pos="9477"/>
            </w:tabs>
          </w:pPr>
          <w:hyperlink w:anchor="_bookmark22" w:history="1">
            <w:r w:rsidR="009B479C">
              <w:t>Evaluation</w:t>
            </w:r>
            <w:r w:rsidR="009B479C">
              <w:rPr>
                <w:spacing w:val="-1"/>
              </w:rPr>
              <w:t xml:space="preserve"> </w:t>
            </w:r>
            <w:r w:rsidR="009B479C">
              <w:t>of</w:t>
            </w:r>
            <w:r w:rsidR="009B479C">
              <w:rPr>
                <w:spacing w:val="-1"/>
              </w:rPr>
              <w:t xml:space="preserve"> </w:t>
            </w:r>
            <w:r w:rsidR="009B479C">
              <w:t>responsiveness</w:t>
            </w:r>
            <w:r w:rsidR="009B479C">
              <w:tab/>
              <w:t>7</w:t>
            </w:r>
          </w:hyperlink>
        </w:p>
        <w:p w:rsidR="003813EE" w:rsidRDefault="00B87620">
          <w:pPr>
            <w:pStyle w:val="TOC3"/>
            <w:numPr>
              <w:ilvl w:val="1"/>
              <w:numId w:val="9"/>
            </w:numPr>
            <w:tabs>
              <w:tab w:val="left" w:pos="999"/>
              <w:tab w:val="right" w:leader="dot" w:pos="9477"/>
            </w:tabs>
          </w:pPr>
          <w:hyperlink w:anchor="_bookmark23" w:history="1">
            <w:r w:rsidR="009B479C">
              <w:t>Evaluation</w:t>
            </w:r>
            <w:r w:rsidR="009B479C">
              <w:rPr>
                <w:spacing w:val="-1"/>
              </w:rPr>
              <w:t xml:space="preserve"> </w:t>
            </w:r>
            <w:r w:rsidR="009B479C">
              <w:t>of</w:t>
            </w:r>
            <w:r w:rsidR="009B479C">
              <w:rPr>
                <w:spacing w:val="-1"/>
              </w:rPr>
              <w:t xml:space="preserve"> </w:t>
            </w:r>
            <w:r w:rsidR="009B479C">
              <w:t>responsibility</w:t>
            </w:r>
            <w:r w:rsidR="009B479C">
              <w:tab/>
              <w:t>7</w:t>
            </w:r>
          </w:hyperlink>
        </w:p>
        <w:p w:rsidR="003813EE" w:rsidRDefault="00B87620">
          <w:pPr>
            <w:pStyle w:val="TOC3"/>
            <w:numPr>
              <w:ilvl w:val="1"/>
              <w:numId w:val="9"/>
            </w:numPr>
            <w:tabs>
              <w:tab w:val="left" w:pos="999"/>
              <w:tab w:val="right" w:leader="dot" w:pos="9477"/>
            </w:tabs>
            <w:spacing w:before="118"/>
          </w:pPr>
          <w:hyperlink w:anchor="_bookmark24" w:history="1">
            <w:r w:rsidR="009B479C">
              <w:t xml:space="preserve">Evaluation </w:t>
            </w:r>
            <w:r w:rsidR="009B479C">
              <w:rPr>
                <w:spacing w:val="-3"/>
              </w:rPr>
              <w:t xml:space="preserve">panel </w:t>
            </w:r>
            <w:r w:rsidR="009B479C">
              <w:t>and</w:t>
            </w:r>
            <w:r w:rsidR="009B479C">
              <w:rPr>
                <w:spacing w:val="-1"/>
              </w:rPr>
              <w:t xml:space="preserve"> </w:t>
            </w:r>
            <w:r w:rsidR="009B479C">
              <w:rPr>
                <w:spacing w:val="-3"/>
              </w:rPr>
              <w:t>evaluation</w:t>
            </w:r>
            <w:r w:rsidR="009B479C">
              <w:rPr>
                <w:spacing w:val="7"/>
              </w:rPr>
              <w:t xml:space="preserve"> </w:t>
            </w:r>
            <w:r w:rsidR="009B479C">
              <w:t>criteria</w:t>
            </w:r>
            <w:r w:rsidR="009B479C">
              <w:tab/>
            </w:r>
          </w:hyperlink>
          <w:r w:rsidR="00D21A76">
            <w:t>7</w:t>
          </w:r>
        </w:p>
        <w:p w:rsidR="003813EE" w:rsidRDefault="00B87620">
          <w:pPr>
            <w:pStyle w:val="TOC3"/>
            <w:numPr>
              <w:ilvl w:val="1"/>
              <w:numId w:val="9"/>
            </w:numPr>
            <w:tabs>
              <w:tab w:val="left" w:pos="999"/>
              <w:tab w:val="right" w:leader="dot" w:pos="9477"/>
            </w:tabs>
          </w:pPr>
          <w:hyperlink w:anchor="_bookmark25" w:history="1">
            <w:r w:rsidR="009B479C">
              <w:t>Interviews/presentations</w:t>
            </w:r>
            <w:r w:rsidR="009B479C">
              <w:tab/>
            </w:r>
          </w:hyperlink>
          <w:r w:rsidR="00D21A76">
            <w:t>8</w:t>
          </w:r>
        </w:p>
        <w:p w:rsidR="003813EE" w:rsidRDefault="00B87620">
          <w:pPr>
            <w:pStyle w:val="TOC3"/>
            <w:numPr>
              <w:ilvl w:val="1"/>
              <w:numId w:val="9"/>
            </w:numPr>
            <w:tabs>
              <w:tab w:val="left" w:pos="999"/>
              <w:tab w:val="right" w:leader="dot" w:pos="9477"/>
            </w:tabs>
          </w:pPr>
          <w:hyperlink w:anchor="_bookmark26" w:history="1">
            <w:r w:rsidR="009B479C">
              <w:t>Execution of</w:t>
            </w:r>
            <w:r w:rsidR="009B479C">
              <w:rPr>
                <w:spacing w:val="-1"/>
              </w:rPr>
              <w:t xml:space="preserve"> </w:t>
            </w:r>
            <w:r w:rsidR="009B479C">
              <w:rPr>
                <w:spacing w:val="-3"/>
              </w:rPr>
              <w:t>contract</w:t>
            </w:r>
            <w:r w:rsidR="009B479C">
              <w:rPr>
                <w:spacing w:val="-3"/>
              </w:rPr>
              <w:tab/>
            </w:r>
          </w:hyperlink>
          <w:r w:rsidR="00D21A76">
            <w:t>8</w:t>
          </w:r>
        </w:p>
        <w:p w:rsidR="003813EE" w:rsidRDefault="00B87620">
          <w:pPr>
            <w:pStyle w:val="TOC2"/>
            <w:numPr>
              <w:ilvl w:val="0"/>
              <w:numId w:val="9"/>
            </w:numPr>
            <w:tabs>
              <w:tab w:val="left" w:pos="782"/>
              <w:tab w:val="left" w:pos="783"/>
              <w:tab w:val="right" w:leader="dot" w:pos="9473"/>
            </w:tabs>
            <w:ind w:hanging="462"/>
          </w:pPr>
          <w:hyperlink w:anchor="_bookmark27" w:history="1">
            <w:r w:rsidR="009B479C">
              <w:t>Attachments</w:t>
            </w:r>
            <w:r w:rsidR="009B479C">
              <w:tab/>
              <w:t>9</w:t>
            </w:r>
          </w:hyperlink>
        </w:p>
        <w:p w:rsidR="003813EE" w:rsidRDefault="00B87620">
          <w:pPr>
            <w:pStyle w:val="TOC2"/>
            <w:tabs>
              <w:tab w:val="right" w:leader="dot" w:pos="9472"/>
            </w:tabs>
            <w:spacing w:before="115"/>
            <w:ind w:left="321" w:firstLine="0"/>
          </w:pPr>
          <w:hyperlink w:anchor="_bookmark28" w:history="1">
            <w:r w:rsidR="009B479C">
              <w:t>Attachment 1 – Scope</w:t>
            </w:r>
            <w:r w:rsidR="009B479C">
              <w:rPr>
                <w:spacing w:val="1"/>
              </w:rPr>
              <w:t xml:space="preserve"> </w:t>
            </w:r>
            <w:r w:rsidR="009B479C">
              <w:t>of</w:t>
            </w:r>
            <w:r w:rsidR="009B479C">
              <w:rPr>
                <w:spacing w:val="-3"/>
              </w:rPr>
              <w:t xml:space="preserve"> </w:t>
            </w:r>
            <w:r w:rsidR="009B479C">
              <w:t>services</w:t>
            </w:r>
            <w:r w:rsidR="009B479C">
              <w:tab/>
              <w:t>10</w:t>
            </w:r>
          </w:hyperlink>
        </w:p>
        <w:p w:rsidR="003813EE" w:rsidRDefault="00B87620">
          <w:pPr>
            <w:pStyle w:val="TOC3"/>
            <w:numPr>
              <w:ilvl w:val="1"/>
              <w:numId w:val="8"/>
            </w:numPr>
            <w:tabs>
              <w:tab w:val="left" w:pos="999"/>
              <w:tab w:val="right" w:leader="dot" w:pos="9479"/>
            </w:tabs>
            <w:spacing w:before="123"/>
          </w:pPr>
          <w:hyperlink w:anchor="_bookmark29" w:history="1">
            <w:r w:rsidR="009B479C">
              <w:t>Background</w:t>
            </w:r>
            <w:r w:rsidR="009B479C">
              <w:tab/>
              <w:t>10</w:t>
            </w:r>
          </w:hyperlink>
        </w:p>
        <w:p w:rsidR="003813EE" w:rsidRDefault="00B87620">
          <w:pPr>
            <w:pStyle w:val="TOC3"/>
            <w:numPr>
              <w:ilvl w:val="1"/>
              <w:numId w:val="8"/>
            </w:numPr>
            <w:tabs>
              <w:tab w:val="left" w:pos="999"/>
              <w:tab w:val="right" w:leader="dot" w:pos="9479"/>
            </w:tabs>
            <w:spacing w:after="240"/>
          </w:pPr>
          <w:hyperlink w:anchor="_bookmark30" w:history="1">
            <w:r w:rsidR="009B479C">
              <w:t>Target</w:t>
            </w:r>
            <w:r w:rsidR="009B479C">
              <w:rPr>
                <w:spacing w:val="8"/>
              </w:rPr>
              <w:t xml:space="preserve"> </w:t>
            </w:r>
            <w:r w:rsidR="009B479C">
              <w:rPr>
                <w:spacing w:val="-3"/>
              </w:rPr>
              <w:t>Population</w:t>
            </w:r>
            <w:r w:rsidR="009B479C">
              <w:rPr>
                <w:spacing w:val="-3"/>
              </w:rPr>
              <w:tab/>
            </w:r>
            <w:r w:rsidR="009B479C">
              <w:t>10</w:t>
            </w:r>
          </w:hyperlink>
        </w:p>
        <w:p w:rsidR="003813EE" w:rsidRDefault="00B87620">
          <w:pPr>
            <w:pStyle w:val="TOC3"/>
            <w:numPr>
              <w:ilvl w:val="1"/>
              <w:numId w:val="8"/>
            </w:numPr>
            <w:tabs>
              <w:tab w:val="left" w:pos="999"/>
              <w:tab w:val="right" w:leader="dot" w:pos="9479"/>
            </w:tabs>
            <w:spacing w:before="80"/>
          </w:pPr>
          <w:hyperlink w:anchor="_bookmark31" w:history="1">
            <w:r w:rsidR="009B479C">
              <w:t>Project</w:t>
            </w:r>
            <w:r w:rsidR="009B479C">
              <w:rPr>
                <w:spacing w:val="8"/>
              </w:rPr>
              <w:t xml:space="preserve"> </w:t>
            </w:r>
            <w:r w:rsidR="009B479C">
              <w:rPr>
                <w:spacing w:val="-3"/>
              </w:rPr>
              <w:t>description</w:t>
            </w:r>
            <w:r w:rsidR="009B479C">
              <w:rPr>
                <w:spacing w:val="-3"/>
              </w:rPr>
              <w:tab/>
            </w:r>
            <w:r w:rsidR="009B479C">
              <w:t>1</w:t>
            </w:r>
            <w:r w:rsidR="00D21A76">
              <w:t>4</w:t>
            </w:r>
          </w:hyperlink>
        </w:p>
        <w:p w:rsidR="003813EE" w:rsidRDefault="00B87620">
          <w:pPr>
            <w:pStyle w:val="TOC3"/>
            <w:numPr>
              <w:ilvl w:val="1"/>
              <w:numId w:val="8"/>
            </w:numPr>
            <w:tabs>
              <w:tab w:val="left" w:pos="999"/>
              <w:tab w:val="right" w:leader="dot" w:pos="9479"/>
            </w:tabs>
          </w:pPr>
          <w:hyperlink w:anchor="_bookmark32" w:history="1">
            <w:r w:rsidR="009B479C">
              <w:t>Expected</w:t>
            </w:r>
            <w:r w:rsidR="009B479C">
              <w:rPr>
                <w:spacing w:val="-5"/>
              </w:rPr>
              <w:t xml:space="preserve"> </w:t>
            </w:r>
            <w:r w:rsidR="009B479C">
              <w:rPr>
                <w:spacing w:val="-3"/>
              </w:rPr>
              <w:t>outcomes</w:t>
            </w:r>
            <w:r w:rsidR="009B479C">
              <w:rPr>
                <w:spacing w:val="-3"/>
              </w:rPr>
              <w:tab/>
            </w:r>
            <w:r w:rsidR="009B479C">
              <w:t>1</w:t>
            </w:r>
          </w:hyperlink>
          <w:r w:rsidR="00D21A76">
            <w:t>5</w:t>
          </w:r>
        </w:p>
        <w:p w:rsidR="003813EE" w:rsidRDefault="00B87620">
          <w:pPr>
            <w:pStyle w:val="TOC3"/>
            <w:numPr>
              <w:ilvl w:val="1"/>
              <w:numId w:val="8"/>
            </w:numPr>
            <w:tabs>
              <w:tab w:val="left" w:pos="999"/>
              <w:tab w:val="right" w:leader="dot" w:pos="9480"/>
            </w:tabs>
            <w:spacing w:before="118"/>
          </w:pPr>
          <w:hyperlink w:anchor="_bookmark33" w:history="1">
            <w:r w:rsidR="009B479C">
              <w:t>Vendor qualifications</w:t>
            </w:r>
            <w:r w:rsidR="009B479C">
              <w:rPr>
                <w:spacing w:val="-6"/>
              </w:rPr>
              <w:t xml:space="preserve"> </w:t>
            </w:r>
            <w:r w:rsidR="009B479C">
              <w:t>and</w:t>
            </w:r>
            <w:r w:rsidR="009B479C">
              <w:rPr>
                <w:spacing w:val="2"/>
              </w:rPr>
              <w:t xml:space="preserve"> </w:t>
            </w:r>
            <w:r w:rsidR="009B479C">
              <w:t>experience</w:t>
            </w:r>
            <w:r w:rsidR="009B479C">
              <w:tab/>
              <w:t>1</w:t>
            </w:r>
          </w:hyperlink>
          <w:r w:rsidR="00D21A76">
            <w:t>5</w:t>
          </w:r>
        </w:p>
        <w:p w:rsidR="003813EE" w:rsidRDefault="00B87620">
          <w:pPr>
            <w:pStyle w:val="TOC3"/>
            <w:numPr>
              <w:ilvl w:val="1"/>
              <w:numId w:val="8"/>
            </w:numPr>
            <w:tabs>
              <w:tab w:val="left" w:pos="999"/>
              <w:tab w:val="right" w:leader="dot" w:pos="9480"/>
            </w:tabs>
          </w:pPr>
          <w:hyperlink w:anchor="_bookmark35" w:history="1">
            <w:r w:rsidR="009B479C">
              <w:t>Reimbursement</w:t>
            </w:r>
            <w:r w:rsidR="009B479C">
              <w:tab/>
              <w:t>1</w:t>
            </w:r>
          </w:hyperlink>
          <w:r w:rsidR="00D21A76">
            <w:t>6</w:t>
          </w:r>
        </w:p>
        <w:p w:rsidR="003813EE" w:rsidRDefault="00B87620">
          <w:pPr>
            <w:pStyle w:val="TOC2"/>
            <w:tabs>
              <w:tab w:val="right" w:leader="dot" w:pos="9472"/>
            </w:tabs>
            <w:ind w:left="321" w:firstLine="0"/>
          </w:pPr>
          <w:hyperlink w:anchor="_bookmark36" w:history="1">
            <w:r w:rsidR="009B479C">
              <w:t>Attachment 2 – Proposal format</w:t>
            </w:r>
            <w:r w:rsidR="009B479C">
              <w:rPr>
                <w:spacing w:val="5"/>
              </w:rPr>
              <w:t xml:space="preserve"> </w:t>
            </w:r>
            <w:r w:rsidR="009B479C">
              <w:rPr>
                <w:spacing w:val="-3"/>
              </w:rPr>
              <w:t>and</w:t>
            </w:r>
            <w:r w:rsidR="009B479C">
              <w:rPr>
                <w:spacing w:val="-1"/>
              </w:rPr>
              <w:t xml:space="preserve"> </w:t>
            </w:r>
            <w:r w:rsidR="009B479C">
              <w:t>content</w:t>
            </w:r>
            <w:r w:rsidR="009B479C">
              <w:tab/>
              <w:t>1</w:t>
            </w:r>
          </w:hyperlink>
          <w:r w:rsidR="00D21A76">
            <w:t>7</w:t>
          </w:r>
        </w:p>
        <w:p w:rsidR="003813EE" w:rsidRDefault="00B87620">
          <w:pPr>
            <w:pStyle w:val="TOC3"/>
            <w:numPr>
              <w:ilvl w:val="1"/>
              <w:numId w:val="7"/>
            </w:numPr>
            <w:tabs>
              <w:tab w:val="left" w:pos="999"/>
              <w:tab w:val="right" w:leader="dot" w:pos="9479"/>
            </w:tabs>
            <w:spacing w:before="115"/>
          </w:pPr>
          <w:hyperlink w:anchor="_bookmark37" w:history="1">
            <w:r w:rsidR="009B479C">
              <w:t>Proposal format</w:t>
            </w:r>
            <w:r w:rsidR="009B479C">
              <w:tab/>
              <w:t>1</w:t>
            </w:r>
          </w:hyperlink>
          <w:r w:rsidR="00D21A76">
            <w:t>7</w:t>
          </w:r>
        </w:p>
        <w:p w:rsidR="003813EE" w:rsidRDefault="00B87620">
          <w:pPr>
            <w:pStyle w:val="TOC3"/>
            <w:numPr>
              <w:ilvl w:val="1"/>
              <w:numId w:val="7"/>
            </w:numPr>
            <w:tabs>
              <w:tab w:val="left" w:pos="999"/>
              <w:tab w:val="right" w:leader="dot" w:pos="9479"/>
            </w:tabs>
          </w:pPr>
          <w:hyperlink w:anchor="_bookmark38" w:history="1">
            <w:r w:rsidR="009B479C">
              <w:t>Proposal</w:t>
            </w:r>
            <w:r w:rsidR="009B479C">
              <w:rPr>
                <w:spacing w:val="8"/>
              </w:rPr>
              <w:t xml:space="preserve"> </w:t>
            </w:r>
            <w:r w:rsidR="009B479C">
              <w:rPr>
                <w:spacing w:val="-3"/>
              </w:rPr>
              <w:t>content</w:t>
            </w:r>
            <w:r w:rsidR="009B479C">
              <w:rPr>
                <w:spacing w:val="-3"/>
              </w:rPr>
              <w:tab/>
            </w:r>
            <w:r w:rsidR="009B479C">
              <w:t>1</w:t>
            </w:r>
          </w:hyperlink>
          <w:r w:rsidR="00D21A76">
            <w:t>7</w:t>
          </w:r>
        </w:p>
        <w:p w:rsidR="003813EE" w:rsidRDefault="00B87620">
          <w:pPr>
            <w:pStyle w:val="TOC3"/>
            <w:numPr>
              <w:ilvl w:val="1"/>
              <w:numId w:val="7"/>
            </w:numPr>
            <w:tabs>
              <w:tab w:val="left" w:pos="999"/>
              <w:tab w:val="right" w:leader="dot" w:pos="9479"/>
            </w:tabs>
          </w:pPr>
          <w:hyperlink w:anchor="_bookmark39" w:history="1">
            <w:r w:rsidR="009B479C">
              <w:t xml:space="preserve">Additional </w:t>
            </w:r>
            <w:r w:rsidR="009B479C">
              <w:rPr>
                <w:spacing w:val="-3"/>
              </w:rPr>
              <w:t>documentation</w:t>
            </w:r>
            <w:r w:rsidR="009B479C">
              <w:rPr>
                <w:spacing w:val="-3"/>
              </w:rPr>
              <w:tab/>
            </w:r>
            <w:r w:rsidR="009B479C">
              <w:t>1</w:t>
            </w:r>
          </w:hyperlink>
          <w:r w:rsidR="00D21A76">
            <w:t>7</w:t>
          </w:r>
        </w:p>
      </w:sdtContent>
    </w:sdt>
    <w:p w:rsidR="003813EE" w:rsidRDefault="003813EE">
      <w:pPr>
        <w:sectPr w:rsidR="003813EE">
          <w:type w:val="continuous"/>
          <w:pgSz w:w="12240" w:h="15840"/>
          <w:pgMar w:top="1360" w:right="1320" w:bottom="924" w:left="1320" w:header="720" w:footer="720" w:gutter="0"/>
          <w:cols w:space="720"/>
        </w:sectPr>
      </w:pPr>
    </w:p>
    <w:p w:rsidR="003813EE" w:rsidRDefault="009B479C">
      <w:pPr>
        <w:pStyle w:val="Heading1"/>
        <w:numPr>
          <w:ilvl w:val="0"/>
          <w:numId w:val="6"/>
        </w:numPr>
        <w:tabs>
          <w:tab w:val="left" w:pos="839"/>
          <w:tab w:val="left" w:pos="840"/>
        </w:tabs>
        <w:spacing w:before="83"/>
      </w:pPr>
      <w:bookmarkStart w:id="1" w:name="1_Introduction"/>
      <w:bookmarkStart w:id="2" w:name="_bookmark1"/>
      <w:bookmarkEnd w:id="1"/>
      <w:bookmarkEnd w:id="2"/>
      <w:r>
        <w:rPr>
          <w:color w:val="0057A3"/>
        </w:rPr>
        <w:t>Introduction</w:t>
      </w:r>
    </w:p>
    <w:p w:rsidR="003813EE" w:rsidRDefault="003813EE">
      <w:pPr>
        <w:pStyle w:val="BodyText"/>
        <w:spacing w:before="11"/>
        <w:rPr>
          <w:rFonts w:ascii="Segoe UI Light"/>
          <w:sz w:val="36"/>
        </w:rPr>
      </w:pPr>
    </w:p>
    <w:p w:rsidR="003813EE" w:rsidRDefault="009B479C">
      <w:pPr>
        <w:pStyle w:val="Heading3"/>
        <w:numPr>
          <w:ilvl w:val="1"/>
          <w:numId w:val="6"/>
        </w:numPr>
        <w:tabs>
          <w:tab w:val="left" w:pos="840"/>
          <w:tab w:val="left" w:pos="841"/>
        </w:tabs>
        <w:rPr>
          <w:b/>
        </w:rPr>
      </w:pPr>
      <w:bookmarkStart w:id="3" w:name="1.1_Project_overview"/>
      <w:bookmarkStart w:id="4" w:name="_bookmark2"/>
      <w:bookmarkEnd w:id="3"/>
      <w:bookmarkEnd w:id="4"/>
      <w:r>
        <w:rPr>
          <w:b/>
          <w:w w:val="105"/>
        </w:rPr>
        <w:t>Project</w:t>
      </w:r>
      <w:r>
        <w:rPr>
          <w:b/>
          <w:spacing w:val="-15"/>
          <w:w w:val="105"/>
        </w:rPr>
        <w:t xml:space="preserve"> </w:t>
      </w:r>
      <w:r>
        <w:rPr>
          <w:b/>
          <w:w w:val="105"/>
        </w:rPr>
        <w:t>overview</w:t>
      </w:r>
    </w:p>
    <w:p w:rsidR="003813EE" w:rsidRDefault="00F623E1">
      <w:pPr>
        <w:pStyle w:val="BodyText"/>
        <w:spacing w:before="122" w:line="259" w:lineRule="auto"/>
        <w:ind w:left="120" w:right="120" w:hanging="1"/>
      </w:pPr>
      <w:r>
        <w:t>The County of St. Louis</w:t>
      </w:r>
      <w:r w:rsidR="009B479C">
        <w:t>, State of Minnesota (“</w:t>
      </w:r>
      <w:r>
        <w:t>St. Louis</w:t>
      </w:r>
      <w:r w:rsidR="009B479C">
        <w:t xml:space="preserve"> County”) is using this process to solicit interest in delivering service in up to </w:t>
      </w:r>
      <w:r w:rsidR="00B440EE">
        <w:t>two</w:t>
      </w:r>
      <w:r w:rsidR="009B479C">
        <w:t xml:space="preserve"> community based residential settings.</w:t>
      </w:r>
    </w:p>
    <w:p w:rsidR="003813EE" w:rsidRDefault="003813EE">
      <w:pPr>
        <w:pStyle w:val="BodyText"/>
        <w:spacing w:before="9"/>
        <w:rPr>
          <w:sz w:val="36"/>
        </w:rPr>
      </w:pPr>
    </w:p>
    <w:p w:rsidR="003813EE" w:rsidRDefault="009B479C">
      <w:pPr>
        <w:pStyle w:val="Heading3"/>
        <w:numPr>
          <w:ilvl w:val="1"/>
          <w:numId w:val="6"/>
        </w:numPr>
        <w:tabs>
          <w:tab w:val="left" w:pos="839"/>
          <w:tab w:val="left" w:pos="840"/>
        </w:tabs>
        <w:ind w:left="839" w:hanging="720"/>
        <w:rPr>
          <w:b/>
        </w:rPr>
      </w:pPr>
      <w:bookmarkStart w:id="5" w:name="1.2_Scope_of_services_(Attachment_1)"/>
      <w:bookmarkStart w:id="6" w:name="_bookmark3"/>
      <w:bookmarkEnd w:id="5"/>
      <w:bookmarkEnd w:id="6"/>
      <w:r>
        <w:rPr>
          <w:b/>
          <w:w w:val="105"/>
        </w:rPr>
        <w:t>Scope of services (Attachment</w:t>
      </w:r>
      <w:r>
        <w:rPr>
          <w:b/>
          <w:spacing w:val="-11"/>
          <w:w w:val="105"/>
        </w:rPr>
        <w:t xml:space="preserve"> </w:t>
      </w:r>
      <w:r>
        <w:rPr>
          <w:b/>
          <w:w w:val="105"/>
        </w:rPr>
        <w:t>1)</w:t>
      </w:r>
    </w:p>
    <w:p w:rsidR="003813EE" w:rsidRDefault="009B479C">
      <w:pPr>
        <w:pStyle w:val="BodyText"/>
        <w:spacing w:before="122"/>
        <w:ind w:left="120"/>
      </w:pPr>
      <w:r>
        <w:t>The scope of services is listed in Attachment 1.</w:t>
      </w:r>
    </w:p>
    <w:p w:rsidR="003813EE" w:rsidRDefault="003813EE">
      <w:pPr>
        <w:pStyle w:val="BodyText"/>
        <w:spacing w:before="10"/>
        <w:rPr>
          <w:sz w:val="38"/>
        </w:rPr>
      </w:pPr>
    </w:p>
    <w:p w:rsidR="003813EE" w:rsidRDefault="009B479C">
      <w:pPr>
        <w:pStyle w:val="Heading3"/>
        <w:numPr>
          <w:ilvl w:val="1"/>
          <w:numId w:val="6"/>
        </w:numPr>
        <w:tabs>
          <w:tab w:val="left" w:pos="839"/>
          <w:tab w:val="left" w:pos="840"/>
        </w:tabs>
        <w:ind w:left="839" w:hanging="720"/>
        <w:rPr>
          <w:b/>
        </w:rPr>
      </w:pPr>
      <w:bookmarkStart w:id="7" w:name="1.3_Proposal_format_and_content_(Attachm"/>
      <w:bookmarkStart w:id="8" w:name="_bookmark4"/>
      <w:bookmarkEnd w:id="7"/>
      <w:bookmarkEnd w:id="8"/>
      <w:r>
        <w:rPr>
          <w:b/>
          <w:w w:val="105"/>
        </w:rPr>
        <w:t>Proposal format and content (Attachment</w:t>
      </w:r>
      <w:r>
        <w:rPr>
          <w:b/>
          <w:spacing w:val="11"/>
          <w:w w:val="105"/>
        </w:rPr>
        <w:t xml:space="preserve"> </w:t>
      </w:r>
      <w:r>
        <w:rPr>
          <w:b/>
          <w:w w:val="105"/>
        </w:rPr>
        <w:t>2)</w:t>
      </w:r>
    </w:p>
    <w:p w:rsidR="003813EE" w:rsidRDefault="009B479C">
      <w:pPr>
        <w:pStyle w:val="BodyText"/>
        <w:spacing w:before="123" w:line="259" w:lineRule="auto"/>
        <w:ind w:left="120" w:right="1011"/>
      </w:pPr>
      <w:r>
        <w:t>When submitting a proposal, Proposers must follow the specific format and contents detailed in Attachment 2. Failure to do so will likely prolong the evaluation process.</w:t>
      </w:r>
    </w:p>
    <w:p w:rsidR="003813EE" w:rsidRDefault="003813EE">
      <w:pPr>
        <w:pStyle w:val="BodyText"/>
        <w:spacing w:before="8"/>
        <w:rPr>
          <w:sz w:val="36"/>
        </w:rPr>
      </w:pPr>
    </w:p>
    <w:p w:rsidR="003813EE" w:rsidRDefault="003813EE">
      <w:pPr>
        <w:pStyle w:val="BodyText"/>
        <w:spacing w:before="1"/>
        <w:rPr>
          <w:sz w:val="18"/>
        </w:rPr>
      </w:pPr>
      <w:bookmarkStart w:id="9" w:name="1.4_Pre-proposal_conference"/>
      <w:bookmarkStart w:id="10" w:name="_bookmark5"/>
      <w:bookmarkEnd w:id="9"/>
      <w:bookmarkEnd w:id="10"/>
    </w:p>
    <w:p w:rsidR="003813EE" w:rsidRDefault="009B479C">
      <w:pPr>
        <w:pStyle w:val="Heading1"/>
        <w:numPr>
          <w:ilvl w:val="0"/>
          <w:numId w:val="6"/>
        </w:numPr>
        <w:tabs>
          <w:tab w:val="left" w:pos="839"/>
          <w:tab w:val="left" w:pos="840"/>
        </w:tabs>
        <w:spacing w:before="1"/>
      </w:pPr>
      <w:bookmarkStart w:id="11" w:name="2_General_rules"/>
      <w:bookmarkStart w:id="12" w:name="_bookmark6"/>
      <w:bookmarkEnd w:id="11"/>
      <w:bookmarkEnd w:id="12"/>
      <w:r>
        <w:rPr>
          <w:color w:val="0057A3"/>
        </w:rPr>
        <w:t>General</w:t>
      </w:r>
      <w:r>
        <w:rPr>
          <w:color w:val="0057A3"/>
          <w:spacing w:val="-1"/>
        </w:rPr>
        <w:t xml:space="preserve"> </w:t>
      </w:r>
      <w:r>
        <w:rPr>
          <w:color w:val="0057A3"/>
        </w:rPr>
        <w:t>rules</w:t>
      </w:r>
    </w:p>
    <w:p w:rsidR="003813EE" w:rsidRDefault="003813EE">
      <w:pPr>
        <w:pStyle w:val="BodyText"/>
        <w:spacing w:before="10"/>
        <w:rPr>
          <w:rFonts w:ascii="Segoe UI Light"/>
          <w:sz w:val="36"/>
        </w:rPr>
      </w:pPr>
    </w:p>
    <w:p w:rsidR="003813EE" w:rsidRDefault="009B479C">
      <w:pPr>
        <w:pStyle w:val="Heading3"/>
        <w:numPr>
          <w:ilvl w:val="1"/>
          <w:numId w:val="6"/>
        </w:numPr>
        <w:tabs>
          <w:tab w:val="left" w:pos="839"/>
          <w:tab w:val="left" w:pos="840"/>
        </w:tabs>
        <w:ind w:left="839" w:hanging="720"/>
        <w:rPr>
          <w:b/>
        </w:rPr>
      </w:pPr>
      <w:bookmarkStart w:id="13" w:name="2.1_Process_Overview"/>
      <w:bookmarkStart w:id="14" w:name="_bookmark7"/>
      <w:bookmarkEnd w:id="13"/>
      <w:bookmarkEnd w:id="14"/>
      <w:r>
        <w:rPr>
          <w:b/>
          <w:w w:val="105"/>
        </w:rPr>
        <w:t>Process</w:t>
      </w:r>
      <w:r>
        <w:rPr>
          <w:b/>
          <w:spacing w:val="-4"/>
          <w:w w:val="105"/>
        </w:rPr>
        <w:t xml:space="preserve"> </w:t>
      </w:r>
      <w:r>
        <w:rPr>
          <w:b/>
          <w:w w:val="105"/>
        </w:rPr>
        <w:t>Overview</w:t>
      </w:r>
    </w:p>
    <w:p w:rsidR="003813EE" w:rsidRDefault="009B479C">
      <w:pPr>
        <w:pStyle w:val="BodyText"/>
        <w:spacing w:before="123" w:line="259" w:lineRule="auto"/>
        <w:ind w:left="120" w:right="108" w:hanging="1"/>
      </w:pPr>
      <w:r>
        <w:t xml:space="preserve">This solicitation of interest ("SOI") is an invitation for Proposers to submit a proposal to the County. It is not to be construed as an official and customary request for bids, but as a means by which the County can facilitate the acquisition of information related to the purchase of services. Any proposal submitted is a suggestion to negotiate and </w:t>
      </w:r>
      <w:r>
        <w:rPr>
          <w:b/>
        </w:rPr>
        <w:t>NOT A BID</w:t>
      </w:r>
      <w:r>
        <w:t>.</w:t>
      </w:r>
    </w:p>
    <w:p w:rsidR="003813EE" w:rsidRDefault="003813EE">
      <w:pPr>
        <w:pStyle w:val="BodyText"/>
        <w:spacing w:before="9"/>
        <w:rPr>
          <w:sz w:val="36"/>
        </w:rPr>
      </w:pPr>
    </w:p>
    <w:p w:rsidR="003813EE" w:rsidRDefault="00EA1B0D">
      <w:pPr>
        <w:pStyle w:val="Heading3"/>
        <w:numPr>
          <w:ilvl w:val="1"/>
          <w:numId w:val="6"/>
        </w:numPr>
        <w:tabs>
          <w:tab w:val="left" w:pos="840"/>
          <w:tab w:val="left" w:pos="841"/>
        </w:tabs>
        <w:spacing w:before="1"/>
        <w:rPr>
          <w:b/>
        </w:rPr>
      </w:pPr>
      <w:bookmarkStart w:id="15" w:name="2.2_Estimated_timeline_and_extension_of_"/>
      <w:bookmarkStart w:id="16" w:name="_bookmark8"/>
      <w:bookmarkEnd w:id="15"/>
      <w:bookmarkEnd w:id="16"/>
      <w:r>
        <w:rPr>
          <w:b/>
          <w:w w:val="105"/>
        </w:rPr>
        <w:t>Estimated timeline</w:t>
      </w:r>
    </w:p>
    <w:p w:rsidR="00630B40" w:rsidRPr="00630B40" w:rsidRDefault="00C61ABB" w:rsidP="00630B40">
      <w:pPr>
        <w:pStyle w:val="BodyText"/>
        <w:rPr>
          <w:b/>
          <w:w w:val="105"/>
          <w:sz w:val="24"/>
          <w:szCs w:val="24"/>
        </w:rPr>
      </w:pPr>
      <w:r>
        <w:rPr>
          <w:b/>
          <w:w w:val="105"/>
          <w:sz w:val="24"/>
          <w:szCs w:val="24"/>
        </w:rPr>
        <w:t>9/14/20</w:t>
      </w:r>
      <w:r w:rsidR="00630B40" w:rsidRPr="00630B40">
        <w:rPr>
          <w:b/>
          <w:w w:val="105"/>
          <w:sz w:val="24"/>
          <w:szCs w:val="24"/>
        </w:rPr>
        <w:t>:  Solicitation of Interest Posted</w:t>
      </w:r>
    </w:p>
    <w:p w:rsidR="00630B40" w:rsidRPr="00630B40" w:rsidRDefault="00630B40" w:rsidP="00630B40">
      <w:pPr>
        <w:pStyle w:val="BodyText"/>
        <w:rPr>
          <w:b/>
          <w:w w:val="105"/>
          <w:sz w:val="24"/>
          <w:szCs w:val="24"/>
        </w:rPr>
      </w:pPr>
    </w:p>
    <w:p w:rsidR="00630B40" w:rsidRPr="00630B40" w:rsidRDefault="00C61ABB" w:rsidP="00630B40">
      <w:pPr>
        <w:pStyle w:val="BodyText"/>
        <w:rPr>
          <w:b/>
          <w:w w:val="105"/>
          <w:sz w:val="24"/>
          <w:szCs w:val="24"/>
        </w:rPr>
      </w:pPr>
      <w:r>
        <w:rPr>
          <w:b/>
          <w:w w:val="105"/>
          <w:sz w:val="24"/>
          <w:szCs w:val="24"/>
        </w:rPr>
        <w:t>9/28/20</w:t>
      </w:r>
      <w:r w:rsidR="00630B40" w:rsidRPr="00630B40">
        <w:rPr>
          <w:b/>
          <w:w w:val="105"/>
          <w:sz w:val="24"/>
          <w:szCs w:val="24"/>
        </w:rPr>
        <w:t>: Provider Information Meetings in Duluth and Virginia</w:t>
      </w:r>
    </w:p>
    <w:p w:rsidR="00630B40" w:rsidRPr="00630B40" w:rsidRDefault="00630B40" w:rsidP="00630B40">
      <w:pPr>
        <w:pStyle w:val="BodyText"/>
        <w:rPr>
          <w:b/>
          <w:w w:val="105"/>
          <w:sz w:val="24"/>
          <w:szCs w:val="24"/>
        </w:rPr>
      </w:pPr>
    </w:p>
    <w:p w:rsidR="00630B40" w:rsidRPr="00630B40" w:rsidRDefault="00C61ABB" w:rsidP="00630B40">
      <w:pPr>
        <w:pStyle w:val="BodyText"/>
        <w:rPr>
          <w:b/>
          <w:w w:val="105"/>
          <w:sz w:val="24"/>
          <w:szCs w:val="24"/>
        </w:rPr>
      </w:pPr>
      <w:r>
        <w:rPr>
          <w:b/>
          <w:w w:val="105"/>
          <w:sz w:val="24"/>
          <w:szCs w:val="24"/>
        </w:rPr>
        <w:t>10/30/20</w:t>
      </w:r>
      <w:r w:rsidR="00630B40" w:rsidRPr="00630B40">
        <w:rPr>
          <w:b/>
          <w:w w:val="105"/>
          <w:sz w:val="24"/>
          <w:szCs w:val="24"/>
        </w:rPr>
        <w:t>; 4:30pm: Proposals Due</w:t>
      </w:r>
    </w:p>
    <w:p w:rsidR="00630B40" w:rsidRPr="00630B40" w:rsidRDefault="00630B40" w:rsidP="00630B40">
      <w:pPr>
        <w:pStyle w:val="BodyText"/>
        <w:spacing w:before="6"/>
        <w:rPr>
          <w:sz w:val="22"/>
        </w:rPr>
      </w:pPr>
    </w:p>
    <w:p w:rsidR="00630B40" w:rsidRPr="00630B40" w:rsidRDefault="00C61ABB" w:rsidP="00630B40">
      <w:pPr>
        <w:pStyle w:val="Heading3"/>
        <w:ind w:left="120" w:hanging="120"/>
        <w:rPr>
          <w:b/>
          <w:w w:val="105"/>
          <w:sz w:val="24"/>
          <w:szCs w:val="24"/>
        </w:rPr>
      </w:pPr>
      <w:r>
        <w:rPr>
          <w:b/>
          <w:w w:val="105"/>
          <w:sz w:val="24"/>
          <w:szCs w:val="24"/>
        </w:rPr>
        <w:t>11/9/20 to 11/20/20</w:t>
      </w:r>
      <w:r w:rsidR="00630B40" w:rsidRPr="00630B40">
        <w:rPr>
          <w:b/>
          <w:w w:val="105"/>
          <w:sz w:val="24"/>
          <w:szCs w:val="24"/>
        </w:rPr>
        <w:t>:  Meeting with Families and SOI responders</w:t>
      </w:r>
    </w:p>
    <w:p w:rsidR="00630B40" w:rsidRPr="00630B40" w:rsidRDefault="00630B40" w:rsidP="00630B40">
      <w:pPr>
        <w:pStyle w:val="Heading3"/>
        <w:ind w:left="120" w:hanging="120"/>
        <w:rPr>
          <w:b/>
          <w:sz w:val="24"/>
          <w:szCs w:val="24"/>
        </w:rPr>
      </w:pPr>
    </w:p>
    <w:p w:rsidR="00EA1B0D" w:rsidRPr="00A74801" w:rsidRDefault="00C61ABB" w:rsidP="00630B40">
      <w:pPr>
        <w:pStyle w:val="BodyText"/>
        <w:rPr>
          <w:rFonts w:ascii="Segoe UI Semibold"/>
          <w:b/>
          <w:sz w:val="24"/>
          <w:szCs w:val="24"/>
          <w:highlight w:val="yellow"/>
        </w:rPr>
      </w:pPr>
      <w:r>
        <w:rPr>
          <w:rFonts w:ascii="Segoe UI Semibold"/>
          <w:b/>
          <w:sz w:val="24"/>
          <w:szCs w:val="24"/>
        </w:rPr>
        <w:t>12/1/20</w:t>
      </w:r>
      <w:r w:rsidR="00630B40" w:rsidRPr="00630B40">
        <w:rPr>
          <w:rFonts w:ascii="Segoe UI Semibold"/>
          <w:b/>
          <w:sz w:val="24"/>
          <w:szCs w:val="24"/>
        </w:rPr>
        <w:t>:  Provider recommendation to Minnesota State Operated Community Services (MSOCS)</w:t>
      </w:r>
    </w:p>
    <w:p w:rsidR="003813EE" w:rsidRDefault="003813EE">
      <w:pPr>
        <w:pStyle w:val="BodyText"/>
        <w:tabs>
          <w:tab w:val="left" w:pos="4438"/>
        </w:tabs>
        <w:spacing w:before="216"/>
        <w:ind w:left="839"/>
      </w:pPr>
    </w:p>
    <w:p w:rsidR="003813EE" w:rsidRDefault="009B479C">
      <w:pPr>
        <w:pStyle w:val="BodyText"/>
        <w:spacing w:before="224"/>
        <w:ind w:left="118"/>
      </w:pPr>
      <w:r>
        <w:t>These dates are subject to revision or cancellation by the County in its sole and absolute discretion.</w:t>
      </w:r>
    </w:p>
    <w:p w:rsidR="003813EE" w:rsidRDefault="003813EE">
      <w:pPr>
        <w:sectPr w:rsidR="003813EE">
          <w:footerReference w:type="default" r:id="rId13"/>
          <w:pgSz w:w="12240" w:h="15840"/>
          <w:pgMar w:top="1400" w:right="1320" w:bottom="1240" w:left="1320" w:header="0" w:footer="1042" w:gutter="0"/>
          <w:pgNumType w:start="4"/>
          <w:cols w:space="720"/>
        </w:sectPr>
      </w:pPr>
    </w:p>
    <w:p w:rsidR="003813EE" w:rsidRDefault="009B479C">
      <w:pPr>
        <w:pStyle w:val="Heading3"/>
        <w:numPr>
          <w:ilvl w:val="1"/>
          <w:numId w:val="6"/>
        </w:numPr>
        <w:tabs>
          <w:tab w:val="left" w:pos="840"/>
          <w:tab w:val="left" w:pos="841"/>
        </w:tabs>
        <w:spacing w:before="91"/>
        <w:rPr>
          <w:b/>
        </w:rPr>
      </w:pPr>
      <w:bookmarkStart w:id="17" w:name="2.3_Proposal_submission"/>
      <w:bookmarkStart w:id="18" w:name="_bookmark9"/>
      <w:bookmarkEnd w:id="17"/>
      <w:bookmarkEnd w:id="18"/>
      <w:r>
        <w:rPr>
          <w:b/>
          <w:w w:val="105"/>
        </w:rPr>
        <w:t>Proposal</w:t>
      </w:r>
      <w:r>
        <w:rPr>
          <w:b/>
          <w:spacing w:val="7"/>
          <w:w w:val="105"/>
        </w:rPr>
        <w:t xml:space="preserve"> </w:t>
      </w:r>
      <w:r>
        <w:rPr>
          <w:b/>
          <w:w w:val="105"/>
        </w:rPr>
        <w:t>submission</w:t>
      </w:r>
    </w:p>
    <w:p w:rsidR="003813EE" w:rsidRDefault="009B479C">
      <w:pPr>
        <w:pStyle w:val="BodyText"/>
        <w:spacing w:before="122" w:line="259" w:lineRule="auto"/>
        <w:ind w:left="120" w:right="101"/>
      </w:pPr>
      <w:r>
        <w:t xml:space="preserve">Proposals will be </w:t>
      </w:r>
      <w:r w:rsidR="00EA1B0D">
        <w:t xml:space="preserve">submitted to Eric Blomstrom via email at </w:t>
      </w:r>
      <w:hyperlink r:id="rId14" w:history="1">
        <w:r w:rsidR="00EA1B0D" w:rsidRPr="00FE2ABF">
          <w:rPr>
            <w:rStyle w:val="Hyperlink"/>
          </w:rPr>
          <w:t>blomstrome@stlouiscountymn.gov</w:t>
        </w:r>
      </w:hyperlink>
      <w:r w:rsidR="00EA1B0D">
        <w:t xml:space="preserve">. </w:t>
      </w:r>
      <w:r>
        <w:t>Proposers are strongly encouraged to make their submissions well in advance of the proposal due date as the process may take some time to complete.</w:t>
      </w:r>
    </w:p>
    <w:p w:rsidR="003813EE" w:rsidRDefault="009B479C">
      <w:pPr>
        <w:pStyle w:val="BodyText"/>
        <w:spacing w:before="197" w:line="259" w:lineRule="auto"/>
        <w:ind w:left="120" w:right="321"/>
      </w:pPr>
      <w:r>
        <w:t>Failure to submit a proposal on time may be grounds for rejection of the proposal; however, the County reserves the right, in its sole and absolute discretion, to accept proposals after the proposal due date.</w:t>
      </w:r>
    </w:p>
    <w:p w:rsidR="003813EE" w:rsidRDefault="003813EE">
      <w:pPr>
        <w:pStyle w:val="BodyText"/>
        <w:spacing w:before="3"/>
        <w:rPr>
          <w:sz w:val="37"/>
        </w:rPr>
      </w:pPr>
    </w:p>
    <w:p w:rsidR="003813EE" w:rsidRDefault="009B479C">
      <w:pPr>
        <w:pStyle w:val="Heading3"/>
        <w:numPr>
          <w:ilvl w:val="1"/>
          <w:numId w:val="6"/>
        </w:numPr>
        <w:tabs>
          <w:tab w:val="left" w:pos="839"/>
          <w:tab w:val="left" w:pos="840"/>
        </w:tabs>
        <w:ind w:left="839" w:hanging="720"/>
        <w:rPr>
          <w:b/>
        </w:rPr>
      </w:pPr>
      <w:bookmarkStart w:id="19" w:name="2.4_Questions_and_communication_restrict"/>
      <w:bookmarkStart w:id="20" w:name="_bookmark10"/>
      <w:bookmarkEnd w:id="19"/>
      <w:bookmarkEnd w:id="20"/>
      <w:r>
        <w:rPr>
          <w:b/>
          <w:w w:val="105"/>
        </w:rPr>
        <w:t>Questions and communication</w:t>
      </w:r>
      <w:r>
        <w:rPr>
          <w:b/>
          <w:spacing w:val="-5"/>
          <w:w w:val="105"/>
        </w:rPr>
        <w:t xml:space="preserve"> </w:t>
      </w:r>
      <w:r>
        <w:rPr>
          <w:b/>
          <w:w w:val="105"/>
        </w:rPr>
        <w:t>restrictions</w:t>
      </w:r>
    </w:p>
    <w:p w:rsidR="003813EE" w:rsidRPr="00785070" w:rsidRDefault="009B479C">
      <w:pPr>
        <w:pStyle w:val="BodyText"/>
        <w:spacing w:before="122" w:line="259" w:lineRule="auto"/>
        <w:ind w:left="120" w:right="906" w:hanging="1"/>
        <w:rPr>
          <w:color w:val="00B050"/>
        </w:rPr>
      </w:pPr>
      <w:r>
        <w:t xml:space="preserve">Questions concerning this SOI should be submitted in writing via e-mail to the following address: </w:t>
      </w:r>
      <w:hyperlink r:id="rId15" w:history="1">
        <w:r w:rsidR="00EA1B0D" w:rsidRPr="00FE2ABF">
          <w:rPr>
            <w:rStyle w:val="Hyperlink"/>
          </w:rPr>
          <w:t>blomstrome@stlouiscountymn.gov</w:t>
        </w:r>
      </w:hyperlink>
      <w:r w:rsidR="00EA1B0D">
        <w:t>.</w:t>
      </w:r>
    </w:p>
    <w:p w:rsidR="003813EE" w:rsidRDefault="009B479C">
      <w:pPr>
        <w:pStyle w:val="BodyText"/>
        <w:spacing w:before="196" w:line="259" w:lineRule="auto"/>
        <w:ind w:left="120" w:right="172"/>
      </w:pPr>
      <w:r>
        <w:t xml:space="preserve">Proposers shall not communicate, verbally or otherwise, with any </w:t>
      </w:r>
      <w:r w:rsidR="004D2830">
        <w:t>St. Louis</w:t>
      </w:r>
      <w:r>
        <w:t xml:space="preserve"> County personnel or boards or relevant consultant(s) concerning this SOI, except for the persons listed in this section. This restriction may be suspended or removed by the authority and direction of the persons listed above. If any Proposer attempts or completes any unauthorized communication, </w:t>
      </w:r>
      <w:r w:rsidR="00FA65DC">
        <w:t>St. Louis</w:t>
      </w:r>
      <w:r>
        <w:t xml:space="preserve"> County may, in its sole and absolute discretion, reject the </w:t>
      </w:r>
      <w:r w:rsidR="00FA65DC">
        <w:t>Proposer’s</w:t>
      </w:r>
      <w:r>
        <w:t xml:space="preserve"> Proposal.</w:t>
      </w:r>
    </w:p>
    <w:p w:rsidR="003813EE" w:rsidRDefault="003813EE">
      <w:pPr>
        <w:pStyle w:val="BodyText"/>
        <w:spacing w:before="3"/>
        <w:rPr>
          <w:sz w:val="37"/>
        </w:rPr>
      </w:pPr>
    </w:p>
    <w:p w:rsidR="003813EE" w:rsidRDefault="009B479C">
      <w:pPr>
        <w:pStyle w:val="Heading3"/>
        <w:numPr>
          <w:ilvl w:val="1"/>
          <w:numId w:val="6"/>
        </w:numPr>
        <w:tabs>
          <w:tab w:val="left" w:pos="840"/>
          <w:tab w:val="left" w:pos="841"/>
        </w:tabs>
        <w:rPr>
          <w:b/>
        </w:rPr>
      </w:pPr>
      <w:bookmarkStart w:id="21" w:name="2.6_County’s_right_to_withdraw,_cancel,_"/>
      <w:bookmarkStart w:id="22" w:name="_bookmark12"/>
      <w:bookmarkEnd w:id="21"/>
      <w:bookmarkEnd w:id="22"/>
      <w:r>
        <w:rPr>
          <w:b/>
          <w:w w:val="105"/>
        </w:rPr>
        <w:t>County’s right to withdraw, cancel, suspend and/or modify</w:t>
      </w:r>
      <w:r>
        <w:rPr>
          <w:b/>
          <w:spacing w:val="-6"/>
          <w:w w:val="105"/>
        </w:rPr>
        <w:t xml:space="preserve"> </w:t>
      </w:r>
      <w:r>
        <w:rPr>
          <w:b/>
          <w:spacing w:val="2"/>
          <w:w w:val="105"/>
        </w:rPr>
        <w:t>SOI</w:t>
      </w:r>
    </w:p>
    <w:p w:rsidR="003813EE" w:rsidRDefault="009B479C">
      <w:pPr>
        <w:pStyle w:val="BodyText"/>
        <w:spacing w:before="122" w:line="259" w:lineRule="auto"/>
        <w:ind w:left="120" w:right="250"/>
      </w:pPr>
      <w:r>
        <w:t>The County reserves the right to withdraw, cancel, suspend, and/or modify this SOI for any reason and at any time with no liability to any prospective Proposer for any costs or expenses incurred in connection with the SOI or otherwise.</w:t>
      </w:r>
    </w:p>
    <w:p w:rsidR="00EA1B0D" w:rsidRDefault="00EA1B0D">
      <w:pPr>
        <w:pStyle w:val="BodyText"/>
        <w:spacing w:before="122" w:line="259" w:lineRule="auto"/>
        <w:ind w:left="120" w:right="250"/>
      </w:pPr>
    </w:p>
    <w:p w:rsidR="003813EE" w:rsidRDefault="009B479C">
      <w:pPr>
        <w:pStyle w:val="Heading3"/>
        <w:numPr>
          <w:ilvl w:val="1"/>
          <w:numId w:val="6"/>
        </w:numPr>
        <w:tabs>
          <w:tab w:val="left" w:pos="840"/>
          <w:tab w:val="left" w:pos="841"/>
        </w:tabs>
        <w:spacing w:before="91"/>
        <w:rPr>
          <w:b/>
        </w:rPr>
      </w:pPr>
      <w:bookmarkStart w:id="23" w:name="2.8_Proposals_will_not_be_returned"/>
      <w:bookmarkStart w:id="24" w:name="_bookmark14"/>
      <w:bookmarkEnd w:id="23"/>
      <w:bookmarkEnd w:id="24"/>
      <w:r>
        <w:rPr>
          <w:b/>
          <w:w w:val="105"/>
        </w:rPr>
        <w:t>Proposals will not be</w:t>
      </w:r>
      <w:r>
        <w:rPr>
          <w:b/>
          <w:spacing w:val="-5"/>
          <w:w w:val="105"/>
        </w:rPr>
        <w:t xml:space="preserve"> </w:t>
      </w:r>
      <w:r>
        <w:rPr>
          <w:b/>
          <w:w w:val="105"/>
        </w:rPr>
        <w:t>returned</w:t>
      </w:r>
    </w:p>
    <w:p w:rsidR="003813EE" w:rsidRDefault="009B479C">
      <w:pPr>
        <w:pStyle w:val="BodyText"/>
        <w:spacing w:before="122"/>
        <w:ind w:left="120"/>
      </w:pPr>
      <w:r>
        <w:t>Upon submission, proposals will not be returned.</w:t>
      </w:r>
    </w:p>
    <w:p w:rsidR="003813EE" w:rsidRDefault="003813EE">
      <w:pPr>
        <w:pStyle w:val="BodyText"/>
        <w:spacing w:before="10"/>
        <w:rPr>
          <w:sz w:val="38"/>
        </w:rPr>
      </w:pPr>
    </w:p>
    <w:p w:rsidR="003813EE" w:rsidRDefault="009B479C">
      <w:pPr>
        <w:pStyle w:val="Heading3"/>
        <w:numPr>
          <w:ilvl w:val="1"/>
          <w:numId w:val="6"/>
        </w:numPr>
        <w:tabs>
          <w:tab w:val="left" w:pos="840"/>
          <w:tab w:val="left" w:pos="841"/>
        </w:tabs>
        <w:rPr>
          <w:b/>
        </w:rPr>
      </w:pPr>
      <w:bookmarkStart w:id="25" w:name="2.9_Public_disclosure_of_proposal_docume"/>
      <w:bookmarkStart w:id="26" w:name="_bookmark15"/>
      <w:bookmarkEnd w:id="25"/>
      <w:bookmarkEnd w:id="26"/>
      <w:r>
        <w:rPr>
          <w:b/>
          <w:w w:val="105"/>
        </w:rPr>
        <w:t>Public disclosure of proposal</w:t>
      </w:r>
      <w:r>
        <w:rPr>
          <w:b/>
          <w:spacing w:val="-4"/>
          <w:w w:val="105"/>
        </w:rPr>
        <w:t xml:space="preserve"> </w:t>
      </w:r>
      <w:r>
        <w:rPr>
          <w:b/>
          <w:w w:val="105"/>
        </w:rPr>
        <w:t>documents</w:t>
      </w:r>
    </w:p>
    <w:p w:rsidR="003813EE" w:rsidRDefault="009B479C">
      <w:pPr>
        <w:pStyle w:val="BodyText"/>
        <w:spacing w:before="122" w:line="259" w:lineRule="auto"/>
        <w:ind w:left="119" w:right="169"/>
      </w:pPr>
      <w:r>
        <w:t xml:space="preserve">Under Minnesota law, proposals are private or nonpublic until the proposals are opened on the proposal due date. Once the proposals </w:t>
      </w:r>
      <w:r>
        <w:rPr>
          <w:spacing w:val="-3"/>
        </w:rPr>
        <w:t xml:space="preserve">are </w:t>
      </w:r>
      <w:r>
        <w:t xml:space="preserve">opened, the name of the Proposer becomes public. All other data in the proposal is private/nonpublic data until completion of the evaluation process. The evaluation process is completed when the County enters into a contract with a Proposer. At that time, </w:t>
      </w:r>
      <w:r>
        <w:rPr>
          <w:spacing w:val="-3"/>
        </w:rPr>
        <w:t xml:space="preserve">all </w:t>
      </w:r>
      <w:r>
        <w:t xml:space="preserve">remaining data submitted by all Proposers </w:t>
      </w:r>
      <w:r>
        <w:rPr>
          <w:spacing w:val="-3"/>
        </w:rPr>
        <w:t xml:space="preserve">is </w:t>
      </w:r>
      <w:r>
        <w:t>public with the exception of data classified as private/non-public trade secret data under Minn. Stat. § 13.37 of the Minnesota Government Data Practices</w:t>
      </w:r>
      <w:r>
        <w:rPr>
          <w:spacing w:val="-29"/>
        </w:rPr>
        <w:t xml:space="preserve"> </w:t>
      </w:r>
      <w:r>
        <w:t>Act.</w:t>
      </w:r>
    </w:p>
    <w:p w:rsidR="003813EE" w:rsidRDefault="009B479C">
      <w:pPr>
        <w:pStyle w:val="BodyText"/>
        <w:spacing w:before="199" w:line="259" w:lineRule="auto"/>
        <w:ind w:left="119" w:right="134"/>
      </w:pPr>
      <w:r>
        <w:t>If the Proposer believes private/non-public data is included in its Proposal, Proposer shall clearly identify the data and provide the specific rationale in support of the asserted classification. Proposer must type in bold red letters the term “CONFIDENTIAL” on that specific part or page of the Proposal which Proposer believes to be confidential. Classification of data as trade secret data will be determined pursuant to applicable law, and, accordingly, merely labeling data as “trade secret” does not necessarily make the data protected as such under any applicable law.</w:t>
      </w:r>
    </w:p>
    <w:p w:rsidR="003813EE" w:rsidRDefault="009B479C">
      <w:pPr>
        <w:pStyle w:val="BodyText"/>
        <w:spacing w:before="200" w:line="259" w:lineRule="auto"/>
        <w:ind w:left="119" w:right="135"/>
      </w:pPr>
      <w:r>
        <w:t>The Proposer agrees, as a condition of submitting its Proposal, that the County will not, as between the parties, be liable or accountable for any loss or damage which may result from a breach of confidentiality related to the Proposal. Typically, pricing, fees, and costs are public data. The Proposer agrees to indemnify and hold the County, its officials, agents, and employees harmless from all claims arising out of, resulting from, or in any manner attributable to any violation of any provision of the Minnesota Government Data Practices Act, including legal fees and disbursements paid or incurred to enforce this provision.</w:t>
      </w:r>
    </w:p>
    <w:p w:rsidR="003813EE" w:rsidRDefault="003813EE">
      <w:pPr>
        <w:pStyle w:val="BodyText"/>
        <w:spacing w:before="3"/>
        <w:rPr>
          <w:sz w:val="36"/>
        </w:rPr>
      </w:pPr>
    </w:p>
    <w:p w:rsidR="003813EE" w:rsidRDefault="009B479C">
      <w:pPr>
        <w:pStyle w:val="Heading3"/>
        <w:numPr>
          <w:ilvl w:val="1"/>
          <w:numId w:val="6"/>
        </w:numPr>
        <w:tabs>
          <w:tab w:val="left" w:pos="840"/>
          <w:tab w:val="left" w:pos="841"/>
        </w:tabs>
        <w:spacing w:before="1"/>
        <w:rPr>
          <w:b/>
        </w:rPr>
      </w:pPr>
      <w:bookmarkStart w:id="27" w:name="2.10_Proposer’s_costs"/>
      <w:bookmarkStart w:id="28" w:name="_bookmark16"/>
      <w:bookmarkEnd w:id="27"/>
      <w:bookmarkEnd w:id="28"/>
      <w:r>
        <w:rPr>
          <w:b/>
          <w:w w:val="105"/>
        </w:rPr>
        <w:t>Proposer’s</w:t>
      </w:r>
      <w:r>
        <w:rPr>
          <w:b/>
          <w:spacing w:val="-5"/>
          <w:w w:val="105"/>
        </w:rPr>
        <w:t xml:space="preserve"> </w:t>
      </w:r>
      <w:r>
        <w:rPr>
          <w:b/>
          <w:w w:val="105"/>
        </w:rPr>
        <w:t>costs</w:t>
      </w:r>
    </w:p>
    <w:p w:rsidR="003813EE" w:rsidRDefault="009B479C">
      <w:pPr>
        <w:pStyle w:val="BodyText"/>
        <w:spacing w:before="122" w:line="259" w:lineRule="auto"/>
        <w:ind w:left="120" w:right="774"/>
      </w:pPr>
      <w:r>
        <w:t>The County shall not be responsible for any costs incurred by Proposer in connection with this SOI. Proposer shall bear all costs associated with proposal preparation, submission, and attendance at interviews, or any other activity associated with this SOI or otherwise.</w:t>
      </w:r>
    </w:p>
    <w:p w:rsidR="003813EE" w:rsidRDefault="003813EE">
      <w:pPr>
        <w:pStyle w:val="BodyText"/>
        <w:spacing w:before="3"/>
        <w:rPr>
          <w:sz w:val="37"/>
        </w:rPr>
      </w:pPr>
    </w:p>
    <w:p w:rsidR="003813EE" w:rsidRDefault="009B479C">
      <w:pPr>
        <w:pStyle w:val="Heading3"/>
        <w:numPr>
          <w:ilvl w:val="1"/>
          <w:numId w:val="6"/>
        </w:numPr>
        <w:tabs>
          <w:tab w:val="left" w:pos="839"/>
          <w:tab w:val="left" w:pos="840"/>
        </w:tabs>
        <w:ind w:left="839" w:hanging="720"/>
        <w:rPr>
          <w:b/>
        </w:rPr>
      </w:pPr>
      <w:bookmarkStart w:id="29" w:name="2.11_Proposer’s_ideas"/>
      <w:bookmarkStart w:id="30" w:name="_bookmark17"/>
      <w:bookmarkEnd w:id="29"/>
      <w:bookmarkEnd w:id="30"/>
      <w:r>
        <w:rPr>
          <w:b/>
          <w:w w:val="105"/>
        </w:rPr>
        <w:t>Proposer’s</w:t>
      </w:r>
      <w:r>
        <w:rPr>
          <w:b/>
          <w:spacing w:val="-5"/>
          <w:w w:val="105"/>
        </w:rPr>
        <w:t xml:space="preserve"> </w:t>
      </w:r>
      <w:r>
        <w:rPr>
          <w:b/>
          <w:w w:val="105"/>
        </w:rPr>
        <w:t>ideas</w:t>
      </w:r>
    </w:p>
    <w:p w:rsidR="003813EE" w:rsidRDefault="009B479C">
      <w:pPr>
        <w:pStyle w:val="BodyText"/>
        <w:spacing w:before="123" w:line="254" w:lineRule="auto"/>
        <w:ind w:left="120" w:right="682"/>
      </w:pPr>
      <w:r>
        <w:t>The County reserves the right to use any or all ideas, concepts, or other information provided in any proposals. Selection or rejection of the Proposal does not affect this right.</w:t>
      </w:r>
    </w:p>
    <w:p w:rsidR="003813EE" w:rsidRDefault="003813EE">
      <w:pPr>
        <w:pStyle w:val="BodyText"/>
        <w:spacing w:before="5"/>
        <w:rPr>
          <w:sz w:val="37"/>
        </w:rPr>
      </w:pPr>
    </w:p>
    <w:p w:rsidR="003813EE" w:rsidRDefault="009B479C">
      <w:pPr>
        <w:pStyle w:val="Heading3"/>
        <w:numPr>
          <w:ilvl w:val="1"/>
          <w:numId w:val="6"/>
        </w:numPr>
        <w:tabs>
          <w:tab w:val="left" w:pos="840"/>
          <w:tab w:val="left" w:pos="841"/>
        </w:tabs>
        <w:spacing w:before="1"/>
        <w:rPr>
          <w:b/>
        </w:rPr>
      </w:pPr>
      <w:bookmarkStart w:id="31" w:name="2.12_Collusion"/>
      <w:bookmarkStart w:id="32" w:name="_bookmark18"/>
      <w:bookmarkEnd w:id="31"/>
      <w:bookmarkEnd w:id="32"/>
      <w:r>
        <w:rPr>
          <w:b/>
          <w:w w:val="105"/>
        </w:rPr>
        <w:t>Collusion</w:t>
      </w:r>
    </w:p>
    <w:p w:rsidR="003813EE" w:rsidRDefault="009B479C">
      <w:pPr>
        <w:pStyle w:val="BodyText"/>
        <w:spacing w:before="122" w:line="259" w:lineRule="auto"/>
        <w:ind w:left="120" w:right="626"/>
      </w:pPr>
      <w:r>
        <w:t>If the County determines that collusion has occurred among Proposers, none of the proposals of the participants involved in the collusion shall be considered. The County’s determination shall be final.</w:t>
      </w:r>
    </w:p>
    <w:p w:rsidR="00EA1B0D" w:rsidRDefault="00EA1B0D">
      <w:pPr>
        <w:pStyle w:val="BodyText"/>
        <w:spacing w:before="122" w:line="259" w:lineRule="auto"/>
        <w:ind w:left="120" w:right="626"/>
      </w:pPr>
    </w:p>
    <w:p w:rsidR="003813EE" w:rsidRDefault="009B479C">
      <w:pPr>
        <w:pStyle w:val="Heading3"/>
        <w:numPr>
          <w:ilvl w:val="1"/>
          <w:numId w:val="6"/>
        </w:numPr>
        <w:tabs>
          <w:tab w:val="left" w:pos="840"/>
          <w:tab w:val="left" w:pos="841"/>
        </w:tabs>
        <w:spacing w:before="91"/>
        <w:rPr>
          <w:b/>
        </w:rPr>
      </w:pPr>
      <w:bookmarkStart w:id="33" w:name="2.13_Conflict_of_interest"/>
      <w:bookmarkStart w:id="34" w:name="_bookmark19"/>
      <w:bookmarkEnd w:id="33"/>
      <w:bookmarkEnd w:id="34"/>
      <w:r>
        <w:rPr>
          <w:b/>
          <w:w w:val="105"/>
        </w:rPr>
        <w:t>Conflict of</w:t>
      </w:r>
      <w:r>
        <w:rPr>
          <w:b/>
          <w:spacing w:val="-7"/>
          <w:w w:val="105"/>
        </w:rPr>
        <w:t xml:space="preserve"> </w:t>
      </w:r>
      <w:r>
        <w:rPr>
          <w:b/>
          <w:w w:val="105"/>
        </w:rPr>
        <w:t>interest</w:t>
      </w:r>
    </w:p>
    <w:p w:rsidR="003813EE" w:rsidRDefault="009B479C">
      <w:pPr>
        <w:pStyle w:val="BodyText"/>
        <w:spacing w:before="122" w:line="259" w:lineRule="auto"/>
        <w:ind w:left="120" w:right="105"/>
      </w:pPr>
      <w:r>
        <w:t>The Proposer affirms that to the best of its knowledge the submission of its Proposal, or any resulting contract, does not present an actual or perceived conflict of interest. The Proposer agrees that should any actual or perceived conflict of interest become known, it will immediately notify the County and will advise whether it will or will not avoid, mitigate, or neutralize the conflict of interest.</w:t>
      </w:r>
    </w:p>
    <w:p w:rsidR="003813EE" w:rsidRDefault="009B479C">
      <w:pPr>
        <w:pStyle w:val="BodyText"/>
        <w:spacing w:before="198" w:line="259" w:lineRule="auto"/>
        <w:ind w:left="120" w:right="112"/>
      </w:pPr>
      <w:r>
        <w:t>The County may make reasonable efforts to avoid, mitigate, or neutralize a conflict of interest by a Proposer. To avoid a conflict of interest by a Proposer, the County may utilize methods including disqualifying a Proposer from eligibility for a contract award or cancelling the contract if the conflict is discovered after a contract has been issued. The County may, at its sole and absolute discretion, waive any conflict of interest.</w:t>
      </w:r>
    </w:p>
    <w:p w:rsidR="003813EE" w:rsidRDefault="003813EE">
      <w:pPr>
        <w:pStyle w:val="BodyText"/>
        <w:spacing w:before="1"/>
        <w:rPr>
          <w:sz w:val="18"/>
        </w:rPr>
      </w:pPr>
    </w:p>
    <w:p w:rsidR="003813EE" w:rsidRDefault="009B479C">
      <w:pPr>
        <w:pStyle w:val="Heading1"/>
        <w:numPr>
          <w:ilvl w:val="0"/>
          <w:numId w:val="6"/>
        </w:numPr>
        <w:tabs>
          <w:tab w:val="left" w:pos="839"/>
          <w:tab w:val="left" w:pos="840"/>
        </w:tabs>
      </w:pPr>
      <w:bookmarkStart w:id="35" w:name="3_Evaluation_and_selection"/>
      <w:bookmarkStart w:id="36" w:name="_bookmark20"/>
      <w:bookmarkEnd w:id="35"/>
      <w:bookmarkEnd w:id="36"/>
      <w:r>
        <w:rPr>
          <w:color w:val="0057A3"/>
        </w:rPr>
        <w:t>Evaluation and</w:t>
      </w:r>
      <w:r>
        <w:rPr>
          <w:color w:val="0057A3"/>
          <w:spacing w:val="-3"/>
        </w:rPr>
        <w:t xml:space="preserve"> </w:t>
      </w:r>
      <w:r>
        <w:rPr>
          <w:color w:val="0057A3"/>
        </w:rPr>
        <w:t>selection</w:t>
      </w:r>
    </w:p>
    <w:p w:rsidR="003813EE" w:rsidRDefault="003813EE">
      <w:pPr>
        <w:pStyle w:val="BodyText"/>
        <w:spacing w:before="11"/>
        <w:rPr>
          <w:rFonts w:ascii="Segoe UI Light"/>
          <w:sz w:val="36"/>
        </w:rPr>
      </w:pPr>
    </w:p>
    <w:p w:rsidR="003813EE" w:rsidRDefault="009B479C">
      <w:pPr>
        <w:pStyle w:val="Heading3"/>
        <w:numPr>
          <w:ilvl w:val="1"/>
          <w:numId w:val="6"/>
        </w:numPr>
        <w:tabs>
          <w:tab w:val="left" w:pos="839"/>
          <w:tab w:val="left" w:pos="840"/>
        </w:tabs>
        <w:ind w:left="839" w:hanging="720"/>
        <w:rPr>
          <w:b/>
        </w:rPr>
      </w:pPr>
      <w:bookmarkStart w:id="37" w:name="3.1_Proposal_evaluation_and_recommendati"/>
      <w:bookmarkStart w:id="38" w:name="_bookmark21"/>
      <w:bookmarkEnd w:id="37"/>
      <w:bookmarkEnd w:id="38"/>
      <w:r>
        <w:rPr>
          <w:b/>
          <w:w w:val="105"/>
        </w:rPr>
        <w:t xml:space="preserve">Proposal evaluation and recommendation </w:t>
      </w:r>
      <w:r>
        <w:rPr>
          <w:b/>
          <w:spacing w:val="2"/>
          <w:w w:val="105"/>
        </w:rPr>
        <w:t>for</w:t>
      </w:r>
      <w:r>
        <w:rPr>
          <w:b/>
          <w:spacing w:val="-5"/>
          <w:w w:val="105"/>
        </w:rPr>
        <w:t xml:space="preserve"> </w:t>
      </w:r>
      <w:r>
        <w:rPr>
          <w:b/>
          <w:w w:val="105"/>
        </w:rPr>
        <w:t>selection</w:t>
      </w:r>
    </w:p>
    <w:p w:rsidR="003813EE" w:rsidRDefault="009B479C">
      <w:pPr>
        <w:pStyle w:val="BodyText"/>
        <w:spacing w:before="122" w:line="259" w:lineRule="auto"/>
        <w:ind w:left="120" w:right="166" w:hanging="1"/>
      </w:pPr>
      <w:r>
        <w:t>This SOI does not commit the County to award a contract. Submission of a proposal shall neither obligate nor entitle a Proposer to enter into a contract with the County. The County reserves the following rights, to be exercised in the County’s sole and absolute discretion: 1) to determine whether any aspect of a proposal satisfactorily meets the criteria established in this SOI; 2) to seek clarification or additional information from any Proposer; 3) to negotiate, sequentially or simultaneously, pricing and/or terms with any Proposer or vendor; 4) to reject any or all proposals with or without cause; 5) to waive any irregularities or informalities in a proposal; 6) to cancel or amend by addenda this SOI, in part or entirely;</w:t>
      </w:r>
    </w:p>
    <w:p w:rsidR="003813EE" w:rsidRDefault="009B479C">
      <w:pPr>
        <w:pStyle w:val="BodyText"/>
        <w:spacing w:line="259" w:lineRule="auto"/>
        <w:ind w:left="120" w:right="229"/>
      </w:pPr>
      <w:r>
        <w:t xml:space="preserve">6) </w:t>
      </w:r>
      <w:proofErr w:type="gramStart"/>
      <w:r>
        <w:t>to</w:t>
      </w:r>
      <w:proofErr w:type="gramEnd"/>
      <w:r>
        <w:t xml:space="preserve"> award multiple contracts to Proposers; and/or 7) award a contract to a vendor that did not submit a proposal.</w:t>
      </w:r>
    </w:p>
    <w:p w:rsidR="003813EE" w:rsidRDefault="009B479C">
      <w:pPr>
        <w:pStyle w:val="BodyText"/>
        <w:spacing w:before="202" w:line="259" w:lineRule="auto"/>
        <w:ind w:left="120" w:right="159"/>
      </w:pPr>
      <w:r>
        <w:t>Evaluation of proposals by a selection committee, evaluation panel, County staff, a technical advisory committee, or by another group, individual or entity is advisory only. The County Board or its designee may consider or reject such evaluation(s) for any or all proposals. Such evaluations are for the sole benefit of the County Board or its designee, and as such, they are not binding upon the County, nor may they be relied upon in any way by a Proposer.</w:t>
      </w:r>
    </w:p>
    <w:p w:rsidR="003813EE" w:rsidRDefault="003813EE">
      <w:pPr>
        <w:pStyle w:val="BodyText"/>
        <w:spacing w:before="10"/>
        <w:rPr>
          <w:sz w:val="36"/>
        </w:rPr>
      </w:pPr>
    </w:p>
    <w:p w:rsidR="003813EE" w:rsidRDefault="009B479C">
      <w:pPr>
        <w:pStyle w:val="Heading3"/>
        <w:numPr>
          <w:ilvl w:val="1"/>
          <w:numId w:val="6"/>
        </w:numPr>
        <w:tabs>
          <w:tab w:val="left" w:pos="840"/>
          <w:tab w:val="left" w:pos="841"/>
        </w:tabs>
        <w:rPr>
          <w:b/>
        </w:rPr>
      </w:pPr>
      <w:bookmarkStart w:id="39" w:name="3.2_Evaluation_of_responsiveness"/>
      <w:bookmarkStart w:id="40" w:name="_bookmark22"/>
      <w:bookmarkEnd w:id="39"/>
      <w:bookmarkEnd w:id="40"/>
      <w:r>
        <w:rPr>
          <w:b/>
          <w:w w:val="105"/>
        </w:rPr>
        <w:t xml:space="preserve">Evaluation </w:t>
      </w:r>
      <w:r>
        <w:rPr>
          <w:b/>
          <w:spacing w:val="4"/>
          <w:w w:val="105"/>
        </w:rPr>
        <w:t>of</w:t>
      </w:r>
      <w:r>
        <w:rPr>
          <w:b/>
          <w:spacing w:val="-11"/>
          <w:w w:val="105"/>
        </w:rPr>
        <w:t xml:space="preserve"> </w:t>
      </w:r>
      <w:r>
        <w:rPr>
          <w:b/>
          <w:w w:val="105"/>
        </w:rPr>
        <w:t>responsiveness</w:t>
      </w:r>
    </w:p>
    <w:p w:rsidR="003813EE" w:rsidRDefault="009B479C">
      <w:pPr>
        <w:pStyle w:val="BodyText"/>
        <w:spacing w:before="122" w:line="259" w:lineRule="auto"/>
        <w:ind w:left="120" w:right="246"/>
      </w:pPr>
      <w:r>
        <w:t>The County will consider all the material submitted by the Proposer to determine whether the Proposer’s offer is in compliance with the terms and conditions set forth in this SOI. Proposals that do not comply with the provisions in this SOI may be considered nonresponsive and may be rejected.</w:t>
      </w:r>
    </w:p>
    <w:p w:rsidR="003813EE" w:rsidRDefault="003813EE">
      <w:pPr>
        <w:pStyle w:val="BodyText"/>
        <w:spacing w:before="9"/>
        <w:rPr>
          <w:sz w:val="36"/>
        </w:rPr>
      </w:pPr>
    </w:p>
    <w:p w:rsidR="003813EE" w:rsidRDefault="009B479C">
      <w:pPr>
        <w:pStyle w:val="Heading3"/>
        <w:numPr>
          <w:ilvl w:val="1"/>
          <w:numId w:val="6"/>
        </w:numPr>
        <w:tabs>
          <w:tab w:val="left" w:pos="840"/>
          <w:tab w:val="left" w:pos="841"/>
        </w:tabs>
        <w:spacing w:before="1"/>
        <w:rPr>
          <w:b/>
        </w:rPr>
      </w:pPr>
      <w:bookmarkStart w:id="41" w:name="3.3_Evaluation_of_responsibility"/>
      <w:bookmarkStart w:id="42" w:name="_bookmark23"/>
      <w:bookmarkEnd w:id="41"/>
      <w:bookmarkEnd w:id="42"/>
      <w:r>
        <w:rPr>
          <w:b/>
          <w:w w:val="105"/>
        </w:rPr>
        <w:t xml:space="preserve">Evaluation </w:t>
      </w:r>
      <w:r>
        <w:rPr>
          <w:b/>
          <w:spacing w:val="4"/>
          <w:w w:val="105"/>
        </w:rPr>
        <w:t>of</w:t>
      </w:r>
      <w:r>
        <w:rPr>
          <w:b/>
          <w:spacing w:val="-10"/>
          <w:w w:val="105"/>
        </w:rPr>
        <w:t xml:space="preserve"> </w:t>
      </w:r>
      <w:r>
        <w:rPr>
          <w:b/>
          <w:w w:val="105"/>
        </w:rPr>
        <w:t>responsibility</w:t>
      </w:r>
    </w:p>
    <w:p w:rsidR="003813EE" w:rsidRDefault="009B479C">
      <w:pPr>
        <w:pStyle w:val="BodyText"/>
        <w:spacing w:before="122" w:line="259" w:lineRule="auto"/>
        <w:ind w:left="120" w:right="187"/>
      </w:pPr>
      <w:r>
        <w:t>To determine whether a Proposer is responsible, the County will consider the Proposer’s general qualifications to perform the requested services in a satisfactory manner; financial responsibility; integrity; skill; and ability.</w:t>
      </w:r>
    </w:p>
    <w:p w:rsidR="003813EE" w:rsidRDefault="009B479C">
      <w:pPr>
        <w:pStyle w:val="BodyText"/>
        <w:spacing w:before="80" w:line="259" w:lineRule="auto"/>
        <w:ind w:left="119" w:right="494"/>
      </w:pPr>
      <w:r>
        <w:t>Factors considered by the County may include, but are not limited to, Proposer’s past performance on previous projects; the Proposer’s technical capabilities; individual qualifications of Proposer’s key personnel; and the Proposer’s financial ability to perform on the contract. Proposals from Proposers considered non-responsible will be rejected.</w:t>
      </w:r>
    </w:p>
    <w:p w:rsidR="003813EE" w:rsidRDefault="003813EE">
      <w:pPr>
        <w:pStyle w:val="BodyText"/>
        <w:spacing w:before="10"/>
        <w:rPr>
          <w:sz w:val="36"/>
        </w:rPr>
      </w:pPr>
    </w:p>
    <w:p w:rsidR="003813EE" w:rsidRDefault="009B479C">
      <w:pPr>
        <w:pStyle w:val="Heading3"/>
        <w:numPr>
          <w:ilvl w:val="1"/>
          <w:numId w:val="6"/>
        </w:numPr>
        <w:tabs>
          <w:tab w:val="left" w:pos="839"/>
          <w:tab w:val="left" w:pos="840"/>
        </w:tabs>
        <w:ind w:left="839" w:hanging="720"/>
        <w:rPr>
          <w:b/>
        </w:rPr>
      </w:pPr>
      <w:bookmarkStart w:id="43" w:name="3.4_Evaluation_panel_and_evaluation_crit"/>
      <w:bookmarkStart w:id="44" w:name="_bookmark24"/>
      <w:bookmarkEnd w:id="43"/>
      <w:bookmarkEnd w:id="44"/>
      <w:r>
        <w:rPr>
          <w:b/>
          <w:w w:val="105"/>
        </w:rPr>
        <w:t>Evaluation panel and evaluation</w:t>
      </w:r>
      <w:r>
        <w:rPr>
          <w:b/>
          <w:spacing w:val="-11"/>
          <w:w w:val="105"/>
        </w:rPr>
        <w:t xml:space="preserve"> </w:t>
      </w:r>
      <w:r>
        <w:rPr>
          <w:b/>
          <w:w w:val="105"/>
        </w:rPr>
        <w:t>criteria</w:t>
      </w:r>
    </w:p>
    <w:p w:rsidR="003813EE" w:rsidRDefault="009B479C">
      <w:pPr>
        <w:pStyle w:val="BodyText"/>
        <w:spacing w:before="122" w:line="259" w:lineRule="auto"/>
        <w:ind w:left="119" w:right="282"/>
      </w:pPr>
      <w:r>
        <w:t>After review of each responsive proposal, the County may immediately award a contract to a successful Proposer based on the evaluation criteria, or it may establish a short list of Proposers for further consideration. The short list of Proposers may be asked to provide additional information, including but not limited to two years of audited financial statements. The short list of Proposers may also be asked to attend an in-person or telephone interview/presentation, as determined by the County in its sole discretion.</w:t>
      </w:r>
    </w:p>
    <w:p w:rsidR="003813EE" w:rsidRDefault="009B479C">
      <w:pPr>
        <w:pStyle w:val="BodyText"/>
        <w:spacing w:before="199"/>
        <w:ind w:left="119"/>
      </w:pPr>
      <w:r>
        <w:t>Evaluation criteria shall include the following in order of importance:</w:t>
      </w:r>
    </w:p>
    <w:p w:rsidR="003813EE" w:rsidRDefault="009B479C">
      <w:pPr>
        <w:pStyle w:val="ListParagraph"/>
        <w:numPr>
          <w:ilvl w:val="2"/>
          <w:numId w:val="6"/>
        </w:numPr>
        <w:tabs>
          <w:tab w:val="left" w:pos="839"/>
          <w:tab w:val="left" w:pos="840"/>
        </w:tabs>
        <w:spacing w:before="224"/>
        <w:ind w:hanging="361"/>
        <w:rPr>
          <w:sz w:val="20"/>
        </w:rPr>
      </w:pPr>
      <w:r>
        <w:rPr>
          <w:sz w:val="20"/>
        </w:rPr>
        <w:t>Plan for performing services, including without</w:t>
      </w:r>
      <w:r>
        <w:rPr>
          <w:spacing w:val="-10"/>
          <w:sz w:val="20"/>
        </w:rPr>
        <w:t xml:space="preserve"> </w:t>
      </w:r>
      <w:r>
        <w:rPr>
          <w:sz w:val="20"/>
        </w:rPr>
        <w:t>limitation:</w:t>
      </w:r>
    </w:p>
    <w:p w:rsidR="003813EE" w:rsidRDefault="009B479C">
      <w:pPr>
        <w:pStyle w:val="ListParagraph"/>
        <w:numPr>
          <w:ilvl w:val="0"/>
          <w:numId w:val="5"/>
        </w:numPr>
        <w:tabs>
          <w:tab w:val="left" w:pos="839"/>
          <w:tab w:val="left" w:pos="840"/>
        </w:tabs>
        <w:spacing w:before="22" w:line="259" w:lineRule="auto"/>
        <w:ind w:right="522"/>
        <w:rPr>
          <w:sz w:val="20"/>
        </w:rPr>
      </w:pPr>
      <w:r>
        <w:rPr>
          <w:sz w:val="20"/>
        </w:rPr>
        <w:t xml:space="preserve">Capacity </w:t>
      </w:r>
      <w:r>
        <w:rPr>
          <w:spacing w:val="-3"/>
          <w:sz w:val="20"/>
        </w:rPr>
        <w:t xml:space="preserve">and </w:t>
      </w:r>
      <w:r>
        <w:rPr>
          <w:sz w:val="20"/>
        </w:rPr>
        <w:t xml:space="preserve">ability to </w:t>
      </w:r>
      <w:r>
        <w:rPr>
          <w:spacing w:val="-3"/>
          <w:sz w:val="20"/>
        </w:rPr>
        <w:t xml:space="preserve">meet </w:t>
      </w:r>
      <w:r>
        <w:rPr>
          <w:sz w:val="20"/>
        </w:rPr>
        <w:t xml:space="preserve">the housing </w:t>
      </w:r>
      <w:r>
        <w:rPr>
          <w:spacing w:val="-3"/>
          <w:sz w:val="20"/>
        </w:rPr>
        <w:t xml:space="preserve">and </w:t>
      </w:r>
      <w:r>
        <w:rPr>
          <w:sz w:val="20"/>
        </w:rPr>
        <w:t>service needs of the individuals being served, as outlined</w:t>
      </w:r>
      <w:r>
        <w:rPr>
          <w:spacing w:val="-1"/>
          <w:sz w:val="20"/>
        </w:rPr>
        <w:t xml:space="preserve"> </w:t>
      </w:r>
      <w:r>
        <w:rPr>
          <w:sz w:val="20"/>
        </w:rPr>
        <w:t>below.</w:t>
      </w:r>
    </w:p>
    <w:p w:rsidR="003813EE" w:rsidRDefault="009B479C">
      <w:pPr>
        <w:pStyle w:val="ListParagraph"/>
        <w:numPr>
          <w:ilvl w:val="0"/>
          <w:numId w:val="5"/>
        </w:numPr>
        <w:tabs>
          <w:tab w:val="left" w:pos="839"/>
          <w:tab w:val="left" w:pos="840"/>
        </w:tabs>
        <w:spacing w:line="260" w:lineRule="exact"/>
        <w:ind w:hanging="361"/>
        <w:rPr>
          <w:sz w:val="20"/>
        </w:rPr>
      </w:pPr>
      <w:r>
        <w:rPr>
          <w:sz w:val="20"/>
        </w:rPr>
        <w:t xml:space="preserve">Approach to performing these services </w:t>
      </w:r>
      <w:r>
        <w:rPr>
          <w:spacing w:val="-3"/>
          <w:sz w:val="20"/>
        </w:rPr>
        <w:t xml:space="preserve">in </w:t>
      </w:r>
      <w:r>
        <w:rPr>
          <w:sz w:val="20"/>
        </w:rPr>
        <w:t>a person-centered</w:t>
      </w:r>
      <w:r>
        <w:rPr>
          <w:spacing w:val="-9"/>
          <w:sz w:val="20"/>
        </w:rPr>
        <w:t xml:space="preserve"> </w:t>
      </w:r>
      <w:r>
        <w:rPr>
          <w:sz w:val="20"/>
        </w:rPr>
        <w:t>manner.</w:t>
      </w:r>
    </w:p>
    <w:p w:rsidR="003813EE" w:rsidRDefault="003813EE">
      <w:pPr>
        <w:pStyle w:val="BodyText"/>
        <w:rPr>
          <w:sz w:val="26"/>
        </w:rPr>
      </w:pPr>
    </w:p>
    <w:p w:rsidR="003813EE" w:rsidRDefault="003813EE">
      <w:pPr>
        <w:pStyle w:val="BodyText"/>
        <w:spacing w:before="8"/>
        <w:rPr>
          <w:sz w:val="27"/>
        </w:rPr>
      </w:pPr>
    </w:p>
    <w:p w:rsidR="003813EE" w:rsidRDefault="009B479C">
      <w:pPr>
        <w:pStyle w:val="ListParagraph"/>
        <w:numPr>
          <w:ilvl w:val="2"/>
          <w:numId w:val="6"/>
        </w:numPr>
        <w:tabs>
          <w:tab w:val="left" w:pos="839"/>
          <w:tab w:val="left" w:pos="840"/>
        </w:tabs>
        <w:spacing w:before="1"/>
        <w:ind w:hanging="361"/>
        <w:rPr>
          <w:sz w:val="20"/>
        </w:rPr>
      </w:pPr>
      <w:r>
        <w:rPr>
          <w:sz w:val="20"/>
        </w:rPr>
        <w:t xml:space="preserve">Experience </w:t>
      </w:r>
      <w:r>
        <w:rPr>
          <w:spacing w:val="-3"/>
          <w:sz w:val="20"/>
        </w:rPr>
        <w:t xml:space="preserve">and </w:t>
      </w:r>
      <w:r>
        <w:rPr>
          <w:sz w:val="20"/>
        </w:rPr>
        <w:t>qualifications, including without</w:t>
      </w:r>
      <w:r>
        <w:rPr>
          <w:spacing w:val="6"/>
          <w:sz w:val="20"/>
        </w:rPr>
        <w:t xml:space="preserve"> </w:t>
      </w:r>
      <w:r>
        <w:rPr>
          <w:sz w:val="20"/>
        </w:rPr>
        <w:t>limitation:</w:t>
      </w:r>
    </w:p>
    <w:p w:rsidR="003813EE" w:rsidRDefault="009B479C">
      <w:pPr>
        <w:pStyle w:val="Heading5"/>
        <w:spacing w:before="216"/>
        <w:ind w:left="839"/>
      </w:pPr>
      <w:r>
        <w:t>Preferred qualifications, experience and background:</w:t>
      </w:r>
    </w:p>
    <w:p w:rsidR="003813EE" w:rsidRDefault="002D089A">
      <w:pPr>
        <w:pStyle w:val="BodyText"/>
        <w:spacing w:before="224" w:line="259" w:lineRule="auto"/>
        <w:ind w:left="839" w:right="298"/>
      </w:pPr>
      <w:r>
        <w:t>St. Louis</w:t>
      </w:r>
      <w:r w:rsidR="009B479C">
        <w:t xml:space="preserve"> County is interested in partnering with service providers that use innovative, person- centered practices to support individuals in experiencing full lives of inclusion and integration in the community. Providers responding to this SOI must have the following qualifications:</w:t>
      </w:r>
    </w:p>
    <w:p w:rsidR="003813EE" w:rsidRDefault="009B479C">
      <w:pPr>
        <w:pStyle w:val="ListParagraph"/>
        <w:numPr>
          <w:ilvl w:val="3"/>
          <w:numId w:val="6"/>
        </w:numPr>
        <w:tabs>
          <w:tab w:val="left" w:pos="1379"/>
          <w:tab w:val="left" w:pos="1380"/>
        </w:tabs>
        <w:spacing w:before="196" w:line="259" w:lineRule="auto"/>
        <w:ind w:right="226" w:hanging="360"/>
        <w:rPr>
          <w:sz w:val="20"/>
        </w:rPr>
      </w:pPr>
      <w:r>
        <w:rPr>
          <w:sz w:val="20"/>
        </w:rPr>
        <w:t xml:space="preserve">A track </w:t>
      </w:r>
      <w:r>
        <w:rPr>
          <w:spacing w:val="-3"/>
          <w:sz w:val="20"/>
        </w:rPr>
        <w:t xml:space="preserve">record </w:t>
      </w:r>
      <w:r>
        <w:rPr>
          <w:sz w:val="20"/>
        </w:rPr>
        <w:t xml:space="preserve">of providing quality services to adults in a Community Residential Setting </w:t>
      </w:r>
      <w:r>
        <w:rPr>
          <w:spacing w:val="3"/>
          <w:sz w:val="20"/>
        </w:rPr>
        <w:t xml:space="preserve">to </w:t>
      </w:r>
      <w:r w:rsidRPr="00EA1B0D">
        <w:rPr>
          <w:sz w:val="20"/>
        </w:rPr>
        <w:t>persons with</w:t>
      </w:r>
      <w:r w:rsidRPr="00EA1B0D">
        <w:rPr>
          <w:spacing w:val="-2"/>
          <w:sz w:val="20"/>
        </w:rPr>
        <w:t xml:space="preserve"> </w:t>
      </w:r>
      <w:r w:rsidRPr="00EA1B0D">
        <w:rPr>
          <w:sz w:val="20"/>
        </w:rPr>
        <w:t>IDD.</w:t>
      </w:r>
    </w:p>
    <w:p w:rsidR="003813EE" w:rsidRDefault="009B479C">
      <w:pPr>
        <w:pStyle w:val="ListParagraph"/>
        <w:numPr>
          <w:ilvl w:val="3"/>
          <w:numId w:val="6"/>
        </w:numPr>
        <w:tabs>
          <w:tab w:val="left" w:pos="1379"/>
          <w:tab w:val="left" w:pos="1380"/>
        </w:tabs>
        <w:spacing w:before="2"/>
        <w:ind w:hanging="361"/>
        <w:rPr>
          <w:sz w:val="20"/>
        </w:rPr>
      </w:pPr>
      <w:r>
        <w:rPr>
          <w:sz w:val="20"/>
        </w:rPr>
        <w:t>The ability to provide individualized care based on each person’s unique</w:t>
      </w:r>
      <w:r>
        <w:rPr>
          <w:spacing w:val="-40"/>
          <w:sz w:val="20"/>
        </w:rPr>
        <w:t xml:space="preserve"> </w:t>
      </w:r>
      <w:r>
        <w:rPr>
          <w:sz w:val="20"/>
        </w:rPr>
        <w:t>needs.</w:t>
      </w:r>
    </w:p>
    <w:p w:rsidR="003813EE" w:rsidRDefault="009B479C">
      <w:pPr>
        <w:pStyle w:val="ListParagraph"/>
        <w:numPr>
          <w:ilvl w:val="3"/>
          <w:numId w:val="6"/>
        </w:numPr>
        <w:tabs>
          <w:tab w:val="left" w:pos="1379"/>
          <w:tab w:val="left" w:pos="1380"/>
        </w:tabs>
        <w:spacing w:before="22" w:line="259" w:lineRule="auto"/>
        <w:ind w:right="439" w:hanging="360"/>
        <w:rPr>
          <w:sz w:val="20"/>
        </w:rPr>
      </w:pPr>
      <w:r>
        <w:rPr>
          <w:sz w:val="20"/>
        </w:rPr>
        <w:t xml:space="preserve">Experience collaborating </w:t>
      </w:r>
      <w:r>
        <w:rPr>
          <w:spacing w:val="-3"/>
          <w:sz w:val="20"/>
        </w:rPr>
        <w:t xml:space="preserve">and </w:t>
      </w:r>
      <w:r>
        <w:rPr>
          <w:sz w:val="20"/>
        </w:rPr>
        <w:t xml:space="preserve">building positive relationships with </w:t>
      </w:r>
      <w:r>
        <w:rPr>
          <w:spacing w:val="-3"/>
          <w:sz w:val="20"/>
        </w:rPr>
        <w:t xml:space="preserve">other </w:t>
      </w:r>
      <w:r>
        <w:rPr>
          <w:sz w:val="20"/>
        </w:rPr>
        <w:t xml:space="preserve">stakeholders also supporting service recipients. This may include law enforcement, neighbors, </w:t>
      </w:r>
      <w:r>
        <w:rPr>
          <w:spacing w:val="-3"/>
          <w:sz w:val="20"/>
        </w:rPr>
        <w:t xml:space="preserve">schools, </w:t>
      </w:r>
      <w:r>
        <w:rPr>
          <w:sz w:val="20"/>
        </w:rPr>
        <w:t>families/guardians, medical professionals,</w:t>
      </w:r>
      <w:r>
        <w:rPr>
          <w:spacing w:val="-7"/>
          <w:sz w:val="20"/>
        </w:rPr>
        <w:t xml:space="preserve"> </w:t>
      </w:r>
      <w:r>
        <w:rPr>
          <w:sz w:val="20"/>
        </w:rPr>
        <w:t>etc.</w:t>
      </w:r>
    </w:p>
    <w:p w:rsidR="003813EE" w:rsidRDefault="009B479C">
      <w:pPr>
        <w:pStyle w:val="ListParagraph"/>
        <w:numPr>
          <w:ilvl w:val="3"/>
          <w:numId w:val="6"/>
        </w:numPr>
        <w:tabs>
          <w:tab w:val="left" w:pos="1379"/>
          <w:tab w:val="left" w:pos="1380"/>
        </w:tabs>
        <w:spacing w:before="2"/>
        <w:ind w:hanging="361"/>
        <w:rPr>
          <w:sz w:val="20"/>
        </w:rPr>
      </w:pPr>
      <w:r>
        <w:rPr>
          <w:sz w:val="20"/>
        </w:rPr>
        <w:t>Experience supporting a service recipient through a difficult transition in his/her</w:t>
      </w:r>
      <w:r>
        <w:rPr>
          <w:spacing w:val="-34"/>
          <w:sz w:val="20"/>
        </w:rPr>
        <w:t xml:space="preserve"> </w:t>
      </w:r>
      <w:r>
        <w:rPr>
          <w:sz w:val="20"/>
        </w:rPr>
        <w:t>life.</w:t>
      </w:r>
    </w:p>
    <w:p w:rsidR="003813EE" w:rsidRDefault="009B479C">
      <w:pPr>
        <w:pStyle w:val="ListParagraph"/>
        <w:numPr>
          <w:ilvl w:val="3"/>
          <w:numId w:val="6"/>
        </w:numPr>
        <w:tabs>
          <w:tab w:val="left" w:pos="1378"/>
          <w:tab w:val="left" w:pos="1379"/>
        </w:tabs>
        <w:spacing w:before="22"/>
        <w:ind w:hanging="360"/>
        <w:rPr>
          <w:sz w:val="20"/>
        </w:rPr>
      </w:pPr>
      <w:r>
        <w:rPr>
          <w:sz w:val="20"/>
        </w:rPr>
        <w:t xml:space="preserve">Capacity to hire, train </w:t>
      </w:r>
      <w:r>
        <w:rPr>
          <w:spacing w:val="-3"/>
          <w:sz w:val="20"/>
        </w:rPr>
        <w:t xml:space="preserve">and </w:t>
      </w:r>
      <w:r>
        <w:rPr>
          <w:sz w:val="20"/>
        </w:rPr>
        <w:t xml:space="preserve">retain qualified </w:t>
      </w:r>
      <w:r>
        <w:rPr>
          <w:spacing w:val="-3"/>
          <w:sz w:val="20"/>
        </w:rPr>
        <w:t xml:space="preserve">staff and </w:t>
      </w:r>
      <w:r>
        <w:rPr>
          <w:sz w:val="20"/>
        </w:rPr>
        <w:t>provide services in a timely</w:t>
      </w:r>
      <w:r>
        <w:rPr>
          <w:spacing w:val="-18"/>
          <w:sz w:val="20"/>
        </w:rPr>
        <w:t xml:space="preserve"> </w:t>
      </w:r>
      <w:r>
        <w:rPr>
          <w:sz w:val="20"/>
        </w:rPr>
        <w:t>manner.</w:t>
      </w:r>
    </w:p>
    <w:p w:rsidR="003813EE" w:rsidRDefault="009B479C">
      <w:pPr>
        <w:pStyle w:val="ListParagraph"/>
        <w:numPr>
          <w:ilvl w:val="3"/>
          <w:numId w:val="6"/>
        </w:numPr>
        <w:tabs>
          <w:tab w:val="left" w:pos="1378"/>
          <w:tab w:val="left" w:pos="1379"/>
        </w:tabs>
        <w:spacing w:before="15"/>
        <w:ind w:hanging="360"/>
        <w:rPr>
          <w:sz w:val="20"/>
        </w:rPr>
      </w:pPr>
      <w:r>
        <w:rPr>
          <w:sz w:val="20"/>
        </w:rPr>
        <w:t xml:space="preserve">Able to adhere to standards for HCBS services as outlined </w:t>
      </w:r>
      <w:r>
        <w:rPr>
          <w:spacing w:val="-3"/>
          <w:sz w:val="20"/>
        </w:rPr>
        <w:t xml:space="preserve">in </w:t>
      </w:r>
      <w:r>
        <w:rPr>
          <w:sz w:val="20"/>
        </w:rPr>
        <w:t>policy, statute,</w:t>
      </w:r>
      <w:r>
        <w:rPr>
          <w:spacing w:val="-27"/>
          <w:sz w:val="20"/>
        </w:rPr>
        <w:t xml:space="preserve"> </w:t>
      </w:r>
      <w:r>
        <w:rPr>
          <w:sz w:val="20"/>
        </w:rPr>
        <w:t>etc.</w:t>
      </w:r>
    </w:p>
    <w:p w:rsidR="003813EE" w:rsidRDefault="009B479C">
      <w:pPr>
        <w:pStyle w:val="ListParagraph"/>
        <w:numPr>
          <w:ilvl w:val="3"/>
          <w:numId w:val="6"/>
        </w:numPr>
        <w:tabs>
          <w:tab w:val="left" w:pos="1378"/>
          <w:tab w:val="left" w:pos="1379"/>
        </w:tabs>
        <w:spacing w:before="22"/>
        <w:ind w:left="1378" w:hanging="361"/>
        <w:rPr>
          <w:sz w:val="20"/>
        </w:rPr>
      </w:pPr>
      <w:r>
        <w:rPr>
          <w:sz w:val="20"/>
        </w:rPr>
        <w:t xml:space="preserve">Enrolled as a </w:t>
      </w:r>
      <w:r>
        <w:rPr>
          <w:spacing w:val="-3"/>
          <w:sz w:val="20"/>
        </w:rPr>
        <w:t xml:space="preserve">MHCP </w:t>
      </w:r>
      <w:r>
        <w:rPr>
          <w:sz w:val="20"/>
        </w:rPr>
        <w:t xml:space="preserve">provider, with a </w:t>
      </w:r>
      <w:r>
        <w:rPr>
          <w:spacing w:val="-3"/>
          <w:sz w:val="20"/>
        </w:rPr>
        <w:t xml:space="preserve">245D </w:t>
      </w:r>
      <w:r>
        <w:rPr>
          <w:sz w:val="20"/>
        </w:rPr>
        <w:t>HCBS license.</w:t>
      </w:r>
    </w:p>
    <w:p w:rsidR="003813EE" w:rsidRDefault="009B479C">
      <w:pPr>
        <w:pStyle w:val="ListParagraph"/>
        <w:numPr>
          <w:ilvl w:val="3"/>
          <w:numId w:val="6"/>
        </w:numPr>
        <w:tabs>
          <w:tab w:val="left" w:pos="1378"/>
          <w:tab w:val="left" w:pos="1379"/>
        </w:tabs>
        <w:spacing w:before="22" w:line="259" w:lineRule="auto"/>
        <w:ind w:left="1378" w:right="439" w:hanging="360"/>
        <w:rPr>
          <w:sz w:val="20"/>
        </w:rPr>
      </w:pPr>
      <w:r>
        <w:rPr>
          <w:sz w:val="20"/>
        </w:rPr>
        <w:t xml:space="preserve">Knowledge and/or experience </w:t>
      </w:r>
      <w:r>
        <w:rPr>
          <w:spacing w:val="-3"/>
          <w:sz w:val="20"/>
        </w:rPr>
        <w:t xml:space="preserve">with </w:t>
      </w:r>
      <w:r>
        <w:rPr>
          <w:sz w:val="20"/>
        </w:rPr>
        <w:t>person centered care, trauma informed</w:t>
      </w:r>
      <w:r>
        <w:rPr>
          <w:spacing w:val="-44"/>
          <w:sz w:val="20"/>
        </w:rPr>
        <w:t xml:space="preserve"> </w:t>
      </w:r>
      <w:r>
        <w:rPr>
          <w:sz w:val="20"/>
        </w:rPr>
        <w:t>care, working with individuals with IDD, medical, history of aggression,</w:t>
      </w:r>
      <w:r>
        <w:rPr>
          <w:spacing w:val="-21"/>
          <w:sz w:val="20"/>
        </w:rPr>
        <w:t xml:space="preserve"> </w:t>
      </w:r>
      <w:r>
        <w:rPr>
          <w:sz w:val="20"/>
        </w:rPr>
        <w:t>etc.</w:t>
      </w:r>
    </w:p>
    <w:p w:rsidR="003813EE" w:rsidRDefault="003813EE">
      <w:pPr>
        <w:pStyle w:val="BodyText"/>
        <w:rPr>
          <w:sz w:val="26"/>
        </w:rPr>
      </w:pPr>
    </w:p>
    <w:p w:rsidR="003813EE" w:rsidRDefault="003813EE">
      <w:pPr>
        <w:pStyle w:val="BodyText"/>
        <w:spacing w:before="7"/>
        <w:rPr>
          <w:sz w:val="25"/>
        </w:rPr>
      </w:pPr>
    </w:p>
    <w:p w:rsidR="003813EE" w:rsidRDefault="009B479C">
      <w:pPr>
        <w:pStyle w:val="ListParagraph"/>
        <w:numPr>
          <w:ilvl w:val="2"/>
          <w:numId w:val="6"/>
        </w:numPr>
        <w:tabs>
          <w:tab w:val="left" w:pos="838"/>
          <w:tab w:val="left" w:pos="839"/>
        </w:tabs>
        <w:spacing w:before="1"/>
        <w:ind w:left="838" w:hanging="361"/>
        <w:rPr>
          <w:sz w:val="20"/>
        </w:rPr>
      </w:pPr>
      <w:r>
        <w:rPr>
          <w:sz w:val="20"/>
        </w:rPr>
        <w:t>Quality of Proposal, including without</w:t>
      </w:r>
      <w:r>
        <w:rPr>
          <w:spacing w:val="8"/>
          <w:sz w:val="20"/>
        </w:rPr>
        <w:t xml:space="preserve"> </w:t>
      </w:r>
      <w:r>
        <w:rPr>
          <w:sz w:val="20"/>
        </w:rPr>
        <w:t>limitation:</w:t>
      </w:r>
    </w:p>
    <w:p w:rsidR="003813EE" w:rsidRDefault="009B479C">
      <w:pPr>
        <w:pStyle w:val="ListParagraph"/>
        <w:numPr>
          <w:ilvl w:val="3"/>
          <w:numId w:val="6"/>
        </w:numPr>
        <w:tabs>
          <w:tab w:val="left" w:pos="1379"/>
          <w:tab w:val="left" w:pos="1380"/>
        </w:tabs>
        <w:spacing w:before="80"/>
        <w:ind w:hanging="360"/>
        <w:rPr>
          <w:sz w:val="20"/>
        </w:rPr>
      </w:pPr>
      <w:r>
        <w:rPr>
          <w:sz w:val="20"/>
        </w:rPr>
        <w:t>Demonstrated understanding of the scope of</w:t>
      </w:r>
      <w:r>
        <w:rPr>
          <w:spacing w:val="6"/>
          <w:sz w:val="20"/>
        </w:rPr>
        <w:t xml:space="preserve"> </w:t>
      </w:r>
      <w:r>
        <w:rPr>
          <w:sz w:val="20"/>
        </w:rPr>
        <w:t>services</w:t>
      </w:r>
    </w:p>
    <w:p w:rsidR="003813EE" w:rsidRDefault="009B479C">
      <w:pPr>
        <w:pStyle w:val="ListParagraph"/>
        <w:numPr>
          <w:ilvl w:val="3"/>
          <w:numId w:val="6"/>
        </w:numPr>
        <w:tabs>
          <w:tab w:val="left" w:pos="1379"/>
          <w:tab w:val="left" w:pos="1380"/>
        </w:tabs>
        <w:spacing w:before="22"/>
        <w:ind w:hanging="361"/>
        <w:rPr>
          <w:sz w:val="20"/>
        </w:rPr>
      </w:pPr>
      <w:r>
        <w:rPr>
          <w:sz w:val="20"/>
        </w:rPr>
        <w:t>Compliance with proposal format &amp;</w:t>
      </w:r>
      <w:r>
        <w:rPr>
          <w:spacing w:val="-4"/>
          <w:sz w:val="20"/>
        </w:rPr>
        <w:t xml:space="preserve"> </w:t>
      </w:r>
      <w:r>
        <w:rPr>
          <w:spacing w:val="-3"/>
          <w:sz w:val="20"/>
        </w:rPr>
        <w:t>content</w:t>
      </w:r>
    </w:p>
    <w:p w:rsidR="003813EE" w:rsidRDefault="009B479C">
      <w:pPr>
        <w:pStyle w:val="ListParagraph"/>
        <w:numPr>
          <w:ilvl w:val="3"/>
          <w:numId w:val="6"/>
        </w:numPr>
        <w:tabs>
          <w:tab w:val="left" w:pos="1379"/>
          <w:tab w:val="left" w:pos="1380"/>
        </w:tabs>
        <w:spacing w:before="22"/>
        <w:ind w:hanging="361"/>
        <w:rPr>
          <w:sz w:val="20"/>
        </w:rPr>
      </w:pPr>
      <w:r>
        <w:rPr>
          <w:sz w:val="20"/>
        </w:rPr>
        <w:t xml:space="preserve">Clarity </w:t>
      </w:r>
      <w:r>
        <w:rPr>
          <w:spacing w:val="-3"/>
          <w:sz w:val="20"/>
        </w:rPr>
        <w:t xml:space="preserve">and </w:t>
      </w:r>
      <w:r>
        <w:rPr>
          <w:sz w:val="20"/>
        </w:rPr>
        <w:t>thoroughness of</w:t>
      </w:r>
      <w:r>
        <w:rPr>
          <w:spacing w:val="1"/>
          <w:sz w:val="20"/>
        </w:rPr>
        <w:t xml:space="preserve"> </w:t>
      </w:r>
      <w:r>
        <w:rPr>
          <w:sz w:val="20"/>
        </w:rPr>
        <w:t>Proposal</w:t>
      </w:r>
    </w:p>
    <w:p w:rsidR="008F7112" w:rsidRPr="00785070" w:rsidRDefault="009B479C" w:rsidP="008F7112">
      <w:pPr>
        <w:pStyle w:val="BodyText"/>
        <w:spacing w:before="216" w:line="259" w:lineRule="auto"/>
        <w:ind w:left="119" w:right="372"/>
        <w:jc w:val="both"/>
        <w:rPr>
          <w:color w:val="00B050"/>
          <w:sz w:val="24"/>
          <w:szCs w:val="24"/>
        </w:rPr>
      </w:pPr>
      <w:r>
        <w:t xml:space="preserve">Also, </w:t>
      </w:r>
      <w:r w:rsidR="002D089A">
        <w:t>St. Louis</w:t>
      </w:r>
      <w:r>
        <w:t xml:space="preserve"> County and MSOCS have identified a process for including current residents, their legal representatives, and possibly other team members in this SOI process. Representatives from teams may be a part of pre-proposal conference, responder interviews, proposal reviews, etc.</w:t>
      </w:r>
      <w:r w:rsidR="002D089A">
        <w:t xml:space="preserve">  </w:t>
      </w:r>
    </w:p>
    <w:p w:rsidR="003813EE" w:rsidRPr="00785070" w:rsidRDefault="003813EE">
      <w:pPr>
        <w:pStyle w:val="BodyText"/>
        <w:spacing w:before="3"/>
        <w:rPr>
          <w:color w:val="00B050"/>
          <w:sz w:val="24"/>
          <w:szCs w:val="24"/>
        </w:rPr>
      </w:pPr>
    </w:p>
    <w:p w:rsidR="003813EE" w:rsidRDefault="009B479C">
      <w:pPr>
        <w:pStyle w:val="Heading3"/>
        <w:numPr>
          <w:ilvl w:val="1"/>
          <w:numId w:val="6"/>
        </w:numPr>
        <w:tabs>
          <w:tab w:val="left" w:pos="840"/>
          <w:tab w:val="left" w:pos="841"/>
        </w:tabs>
        <w:rPr>
          <w:b/>
        </w:rPr>
      </w:pPr>
      <w:bookmarkStart w:id="45" w:name="3.5_Interviews/presentations"/>
      <w:bookmarkStart w:id="46" w:name="_bookmark25"/>
      <w:bookmarkEnd w:id="45"/>
      <w:bookmarkEnd w:id="46"/>
      <w:r>
        <w:rPr>
          <w:b/>
          <w:w w:val="105"/>
        </w:rPr>
        <w:t>Interviews/presentations</w:t>
      </w:r>
    </w:p>
    <w:p w:rsidR="003813EE" w:rsidRDefault="009B479C">
      <w:pPr>
        <w:pStyle w:val="BodyText"/>
        <w:spacing w:before="123" w:line="259" w:lineRule="auto"/>
        <w:ind w:left="120" w:right="336"/>
        <w:jc w:val="both"/>
      </w:pPr>
      <w:r>
        <w:t>The County reserves the right to request additional information from Proposers during any phase of the proposal evaluation process.</w:t>
      </w:r>
    </w:p>
    <w:p w:rsidR="003813EE" w:rsidRDefault="003813EE">
      <w:pPr>
        <w:pStyle w:val="BodyText"/>
        <w:spacing w:before="8"/>
        <w:rPr>
          <w:sz w:val="36"/>
        </w:rPr>
      </w:pPr>
    </w:p>
    <w:p w:rsidR="003813EE" w:rsidRDefault="009B479C">
      <w:pPr>
        <w:pStyle w:val="Heading3"/>
        <w:numPr>
          <w:ilvl w:val="1"/>
          <w:numId w:val="6"/>
        </w:numPr>
        <w:tabs>
          <w:tab w:val="left" w:pos="840"/>
          <w:tab w:val="left" w:pos="841"/>
        </w:tabs>
        <w:rPr>
          <w:b/>
        </w:rPr>
      </w:pPr>
      <w:bookmarkStart w:id="47" w:name="3.6_Execution_of_contract"/>
      <w:bookmarkStart w:id="48" w:name="_bookmark26"/>
      <w:bookmarkEnd w:id="47"/>
      <w:bookmarkEnd w:id="48"/>
      <w:r>
        <w:rPr>
          <w:b/>
          <w:w w:val="105"/>
        </w:rPr>
        <w:t>Execution of</w:t>
      </w:r>
      <w:r>
        <w:rPr>
          <w:b/>
          <w:spacing w:val="-10"/>
          <w:w w:val="105"/>
        </w:rPr>
        <w:t xml:space="preserve"> </w:t>
      </w:r>
      <w:r>
        <w:rPr>
          <w:b/>
          <w:w w:val="105"/>
        </w:rPr>
        <w:t>contract</w:t>
      </w:r>
    </w:p>
    <w:p w:rsidR="003813EE" w:rsidRDefault="009B479C">
      <w:pPr>
        <w:pStyle w:val="BodyText"/>
        <w:spacing w:before="123" w:line="259" w:lineRule="auto"/>
        <w:ind w:left="120" w:right="109"/>
      </w:pPr>
      <w:r>
        <w:t>Before a contract becomes effective between the County and any Proposer, the contract award must be ratified and signed by the County Board or its designee. If for any reason the County Board or its designee does not ratify and sign the contract then there are no binding obligations whatsoever between the County and the Proposer relative to the proposed contract.</w:t>
      </w:r>
    </w:p>
    <w:p w:rsidR="003813EE" w:rsidRDefault="003813EE">
      <w:pPr>
        <w:pStyle w:val="BodyText"/>
        <w:rPr>
          <w:sz w:val="26"/>
        </w:rPr>
      </w:pPr>
    </w:p>
    <w:p w:rsidR="003813EE" w:rsidRDefault="003813EE">
      <w:pPr>
        <w:pStyle w:val="BodyText"/>
        <w:spacing w:before="1"/>
        <w:rPr>
          <w:sz w:val="31"/>
        </w:rPr>
      </w:pPr>
    </w:p>
    <w:p w:rsidR="003813EE" w:rsidRDefault="009B479C">
      <w:pPr>
        <w:pStyle w:val="Heading1"/>
        <w:numPr>
          <w:ilvl w:val="0"/>
          <w:numId w:val="6"/>
        </w:numPr>
        <w:tabs>
          <w:tab w:val="left" w:pos="839"/>
          <w:tab w:val="left" w:pos="840"/>
        </w:tabs>
      </w:pPr>
      <w:bookmarkStart w:id="49" w:name="4_Attachments"/>
      <w:bookmarkStart w:id="50" w:name="_bookmark27"/>
      <w:bookmarkEnd w:id="49"/>
      <w:bookmarkEnd w:id="50"/>
      <w:r>
        <w:rPr>
          <w:color w:val="0057A3"/>
        </w:rPr>
        <w:t>Attachments</w:t>
      </w:r>
    </w:p>
    <w:p w:rsidR="003813EE" w:rsidRDefault="009B479C">
      <w:pPr>
        <w:pStyle w:val="Heading4"/>
        <w:numPr>
          <w:ilvl w:val="1"/>
          <w:numId w:val="6"/>
        </w:numPr>
        <w:tabs>
          <w:tab w:val="left" w:pos="839"/>
          <w:tab w:val="left" w:pos="841"/>
        </w:tabs>
      </w:pPr>
      <w:r>
        <w:t xml:space="preserve">Attachment 1 – </w:t>
      </w:r>
      <w:r>
        <w:rPr>
          <w:spacing w:val="-3"/>
        </w:rPr>
        <w:t xml:space="preserve">Scope </w:t>
      </w:r>
      <w:r>
        <w:t>of</w:t>
      </w:r>
      <w:r>
        <w:rPr>
          <w:spacing w:val="-14"/>
        </w:rPr>
        <w:t xml:space="preserve"> </w:t>
      </w:r>
      <w:r>
        <w:t>services</w:t>
      </w:r>
    </w:p>
    <w:p w:rsidR="003813EE" w:rsidRDefault="009B479C">
      <w:pPr>
        <w:pStyle w:val="ListParagraph"/>
        <w:numPr>
          <w:ilvl w:val="1"/>
          <w:numId w:val="6"/>
        </w:numPr>
        <w:tabs>
          <w:tab w:val="left" w:pos="839"/>
          <w:tab w:val="left" w:pos="841"/>
        </w:tabs>
        <w:spacing w:before="219"/>
        <w:rPr>
          <w:b/>
        </w:rPr>
      </w:pPr>
      <w:r>
        <w:rPr>
          <w:b/>
        </w:rPr>
        <w:t>Attachment 2 – Proposal format and</w:t>
      </w:r>
      <w:r>
        <w:rPr>
          <w:b/>
          <w:spacing w:val="-17"/>
        </w:rPr>
        <w:t xml:space="preserve"> </w:t>
      </w:r>
      <w:r>
        <w:rPr>
          <w:b/>
        </w:rPr>
        <w:t>content</w:t>
      </w:r>
    </w:p>
    <w:p w:rsidR="003813EE" w:rsidRDefault="003813EE">
      <w:pPr>
        <w:pStyle w:val="BodyText"/>
        <w:rPr>
          <w:b/>
          <w:sz w:val="30"/>
        </w:rPr>
      </w:pPr>
    </w:p>
    <w:p w:rsidR="003813EE" w:rsidRDefault="003813EE">
      <w:pPr>
        <w:pStyle w:val="BodyText"/>
        <w:rPr>
          <w:b/>
          <w:sz w:val="30"/>
        </w:rPr>
      </w:pPr>
    </w:p>
    <w:p w:rsidR="003813EE" w:rsidRDefault="003813EE">
      <w:pPr>
        <w:pStyle w:val="BodyText"/>
        <w:rPr>
          <w:b/>
          <w:sz w:val="30"/>
        </w:rPr>
      </w:pPr>
    </w:p>
    <w:p w:rsidR="003813EE" w:rsidRDefault="003813EE">
      <w:pPr>
        <w:pStyle w:val="BodyText"/>
        <w:rPr>
          <w:b/>
          <w:sz w:val="30"/>
        </w:rPr>
      </w:pPr>
    </w:p>
    <w:p w:rsidR="003813EE" w:rsidRDefault="003813EE">
      <w:pPr>
        <w:pStyle w:val="BodyText"/>
        <w:rPr>
          <w:b/>
          <w:sz w:val="30"/>
        </w:rPr>
      </w:pPr>
    </w:p>
    <w:p w:rsidR="003813EE" w:rsidRDefault="009B479C">
      <w:pPr>
        <w:pStyle w:val="BodyText"/>
        <w:spacing w:before="211"/>
        <w:ind w:left="120"/>
      </w:pPr>
      <w:r>
        <w:t>Remainder of page intentionally left blank</w:t>
      </w:r>
    </w:p>
    <w:p w:rsidR="003813EE" w:rsidRDefault="003813EE">
      <w:pPr>
        <w:sectPr w:rsidR="003813EE">
          <w:pgSz w:w="12240" w:h="15840"/>
          <w:pgMar w:top="1360" w:right="1320" w:bottom="1240" w:left="1320" w:header="0" w:footer="1042" w:gutter="0"/>
          <w:cols w:space="720"/>
        </w:sectPr>
      </w:pPr>
    </w:p>
    <w:p w:rsidR="003813EE" w:rsidRDefault="009B479C">
      <w:pPr>
        <w:pStyle w:val="Heading1"/>
        <w:spacing w:before="83"/>
        <w:ind w:left="120" w:firstLine="0"/>
      </w:pPr>
      <w:bookmarkStart w:id="51" w:name="Attachment_1_–_Scope_of_services"/>
      <w:bookmarkStart w:id="52" w:name="_bookmark28"/>
      <w:bookmarkEnd w:id="51"/>
      <w:bookmarkEnd w:id="52"/>
      <w:r>
        <w:rPr>
          <w:color w:val="0057A3"/>
        </w:rPr>
        <w:t>Attachment 1 – Scope of services</w:t>
      </w:r>
    </w:p>
    <w:p w:rsidR="003813EE" w:rsidRDefault="003813EE">
      <w:pPr>
        <w:pStyle w:val="BodyText"/>
        <w:spacing w:before="11"/>
        <w:rPr>
          <w:rFonts w:ascii="Segoe UI Light"/>
          <w:sz w:val="36"/>
        </w:rPr>
      </w:pPr>
    </w:p>
    <w:p w:rsidR="003813EE" w:rsidRDefault="009B479C">
      <w:pPr>
        <w:pStyle w:val="Heading3"/>
        <w:numPr>
          <w:ilvl w:val="1"/>
          <w:numId w:val="4"/>
        </w:numPr>
        <w:tabs>
          <w:tab w:val="left" w:pos="839"/>
          <w:tab w:val="left" w:pos="840"/>
        </w:tabs>
        <w:rPr>
          <w:b/>
        </w:rPr>
      </w:pPr>
      <w:bookmarkStart w:id="53" w:name="4.10_Background"/>
      <w:bookmarkStart w:id="54" w:name="_bookmark29"/>
      <w:bookmarkEnd w:id="53"/>
      <w:bookmarkEnd w:id="54"/>
      <w:r>
        <w:rPr>
          <w:b/>
          <w:w w:val="105"/>
        </w:rPr>
        <w:t>Background</w:t>
      </w:r>
    </w:p>
    <w:p w:rsidR="003813EE" w:rsidRDefault="00A822AE">
      <w:pPr>
        <w:pStyle w:val="BodyText"/>
        <w:spacing w:before="122" w:line="259" w:lineRule="auto"/>
        <w:ind w:left="119" w:right="177"/>
      </w:pPr>
      <w:r>
        <w:t>St. Louis</w:t>
      </w:r>
      <w:r w:rsidR="009B479C">
        <w:t xml:space="preserve"> County is distributing this SOI to identify home and community based service (HCBS) providers interested in </w:t>
      </w:r>
      <w:r>
        <w:t>providing services at up to two</w:t>
      </w:r>
      <w:r w:rsidR="009B479C">
        <w:t xml:space="preserve"> (</w:t>
      </w:r>
      <w:r>
        <w:t>2</w:t>
      </w:r>
      <w:r w:rsidR="009B479C">
        <w:t>) licensed community residential s</w:t>
      </w:r>
      <w:r>
        <w:t>ettings (CRS) located in Virginia and Duluth in</w:t>
      </w:r>
      <w:r w:rsidR="009B479C">
        <w:t xml:space="preserve"> </w:t>
      </w:r>
      <w:r>
        <w:t>St. Louis</w:t>
      </w:r>
      <w:r w:rsidR="009B479C">
        <w:t xml:space="preserve"> County. The </w:t>
      </w:r>
      <w:r>
        <w:t>two</w:t>
      </w:r>
      <w:r w:rsidR="009B479C">
        <w:t xml:space="preserve"> homes that are included in this SOI are already CRS homes. These homes are currently owned by the State of Minnesota and services are provided by Minnesota State Operated Community Services (MSOCS). State operated residential programs for people with disabilities are being directed to focus on serving individuals whose needs are so complex or behaviors so challenging that they cannot be served by other providers. This change in focus has been driven by Minnesota’s Olmstead Plan, the recommendations from the Office of the Legislative Auditor (OLA), and in directives from the Minnesota Legislature. The individuals at these homes do not require that intensive level of care and can be well supported by other providers. Therefore, MSOCS, in partnership with </w:t>
      </w:r>
      <w:r>
        <w:t>St. Louis</w:t>
      </w:r>
      <w:r w:rsidR="009B479C">
        <w:t xml:space="preserve"> County, will be transferring operation of the homes to a private sector service provider.</w:t>
      </w:r>
    </w:p>
    <w:p w:rsidR="003813EE" w:rsidRDefault="00A822AE">
      <w:pPr>
        <w:pStyle w:val="BodyText"/>
        <w:spacing w:before="196" w:line="259" w:lineRule="auto"/>
        <w:ind w:left="120" w:right="327"/>
      </w:pPr>
      <w:r>
        <w:t>St. Louis</w:t>
      </w:r>
      <w:r w:rsidR="009B479C">
        <w:t xml:space="preserve"> County is seeking to identify qualified HCBS providers, who have experience working with individuals such as those currently living at these facilities, who are interested in leasing the properties from the State of Minnesota and providing 245D services to the residents choosing to remain in the homes and any future residents. The CRS beds and licensure for each home will transition to the chosen provider(s).</w:t>
      </w:r>
    </w:p>
    <w:p w:rsidR="003813EE" w:rsidRDefault="00A822AE">
      <w:pPr>
        <w:pStyle w:val="BodyText"/>
        <w:spacing w:before="198" w:line="259" w:lineRule="auto"/>
        <w:ind w:left="120" w:right="576"/>
      </w:pPr>
      <w:r>
        <w:t>St. Louis</w:t>
      </w:r>
      <w:r w:rsidR="009B479C">
        <w:t xml:space="preserve"> County’s objective is to identify providers who have the previous experience and resources needed to partner with </w:t>
      </w:r>
      <w:r>
        <w:t>St. Louis</w:t>
      </w:r>
      <w:r w:rsidR="009B479C">
        <w:t xml:space="preserve"> County to implement this transition. In support of this, the new provider(s) will need to hire their own staff for each home.</w:t>
      </w:r>
    </w:p>
    <w:p w:rsidR="003813EE" w:rsidRDefault="009B479C">
      <w:pPr>
        <w:pStyle w:val="BodyText"/>
        <w:spacing w:before="204"/>
        <w:ind w:left="120"/>
      </w:pPr>
      <w:r>
        <w:t>Responding providers may express interest in any individual home or up to all five homes.</w:t>
      </w:r>
    </w:p>
    <w:p w:rsidR="003813EE" w:rsidRDefault="003813EE">
      <w:pPr>
        <w:pStyle w:val="BodyText"/>
        <w:spacing w:before="1"/>
        <w:rPr>
          <w:sz w:val="38"/>
        </w:rPr>
      </w:pPr>
    </w:p>
    <w:p w:rsidR="003813EE" w:rsidRDefault="009B479C">
      <w:pPr>
        <w:pStyle w:val="Heading3"/>
        <w:numPr>
          <w:ilvl w:val="1"/>
          <w:numId w:val="4"/>
        </w:numPr>
        <w:tabs>
          <w:tab w:val="left" w:pos="839"/>
          <w:tab w:val="left" w:pos="840"/>
        </w:tabs>
        <w:rPr>
          <w:b/>
        </w:rPr>
      </w:pPr>
      <w:bookmarkStart w:id="55" w:name="4.11_Target_Population"/>
      <w:bookmarkStart w:id="56" w:name="_bookmark30"/>
      <w:bookmarkEnd w:id="55"/>
      <w:bookmarkEnd w:id="56"/>
      <w:r>
        <w:rPr>
          <w:b/>
          <w:w w:val="105"/>
        </w:rPr>
        <w:t>Target</w:t>
      </w:r>
      <w:r>
        <w:rPr>
          <w:b/>
          <w:spacing w:val="5"/>
          <w:w w:val="105"/>
        </w:rPr>
        <w:t xml:space="preserve"> </w:t>
      </w:r>
      <w:r>
        <w:rPr>
          <w:b/>
          <w:w w:val="105"/>
        </w:rPr>
        <w:t>Population</w:t>
      </w:r>
    </w:p>
    <w:p w:rsidR="003813EE" w:rsidRDefault="009B479C">
      <w:pPr>
        <w:pStyle w:val="BodyText"/>
        <w:spacing w:before="123" w:line="259" w:lineRule="auto"/>
        <w:ind w:left="120" w:right="573"/>
      </w:pPr>
      <w:r>
        <w:t>Included below are detailed descriptions of the current ICF-DD facilities that will be converted to CRS homes. Included is information about the target population, staffing specifics, and other general descriptions of who is living at each site currently.</w:t>
      </w:r>
    </w:p>
    <w:p w:rsidR="003813EE" w:rsidRDefault="009B479C">
      <w:pPr>
        <w:pStyle w:val="ListParagraph"/>
        <w:numPr>
          <w:ilvl w:val="0"/>
          <w:numId w:val="3"/>
        </w:numPr>
        <w:tabs>
          <w:tab w:val="left" w:pos="839"/>
          <w:tab w:val="left" w:pos="840"/>
        </w:tabs>
        <w:spacing w:before="199"/>
        <w:rPr>
          <w:sz w:val="20"/>
        </w:rPr>
      </w:pPr>
      <w:r>
        <w:rPr>
          <w:sz w:val="20"/>
        </w:rPr>
        <w:t xml:space="preserve">Home 1 – </w:t>
      </w:r>
      <w:r w:rsidR="00A822AE">
        <w:rPr>
          <w:sz w:val="20"/>
        </w:rPr>
        <w:t>Swan Lake- 4 beds at 1423 Swan Lake Road, Duluth</w:t>
      </w:r>
      <w:r>
        <w:rPr>
          <w:sz w:val="20"/>
        </w:rPr>
        <w:t xml:space="preserve"> description</w:t>
      </w:r>
    </w:p>
    <w:p w:rsidR="003813EE" w:rsidRDefault="009B479C">
      <w:pPr>
        <w:pStyle w:val="ListParagraph"/>
        <w:numPr>
          <w:ilvl w:val="0"/>
          <w:numId w:val="3"/>
        </w:numPr>
        <w:tabs>
          <w:tab w:val="left" w:pos="839"/>
          <w:tab w:val="left" w:pos="840"/>
        </w:tabs>
        <w:spacing w:before="10"/>
        <w:rPr>
          <w:sz w:val="20"/>
        </w:rPr>
      </w:pPr>
      <w:r>
        <w:rPr>
          <w:sz w:val="20"/>
        </w:rPr>
        <w:t xml:space="preserve">Home 2 – </w:t>
      </w:r>
      <w:r w:rsidR="00A822AE">
        <w:rPr>
          <w:sz w:val="20"/>
        </w:rPr>
        <w:t>Cedar Ridge- 4 beds at 700 S. 7</w:t>
      </w:r>
      <w:r w:rsidR="00A822AE" w:rsidRPr="00A822AE">
        <w:rPr>
          <w:sz w:val="20"/>
          <w:vertAlign w:val="superscript"/>
        </w:rPr>
        <w:t>th</w:t>
      </w:r>
      <w:r w:rsidR="00A822AE">
        <w:rPr>
          <w:sz w:val="20"/>
        </w:rPr>
        <w:t xml:space="preserve"> Ave., Virginia </w:t>
      </w:r>
      <w:r>
        <w:rPr>
          <w:sz w:val="20"/>
        </w:rPr>
        <w:t>description</w:t>
      </w:r>
    </w:p>
    <w:p w:rsidR="003813EE" w:rsidRDefault="003813EE">
      <w:pPr>
        <w:rPr>
          <w:sz w:val="20"/>
        </w:rPr>
        <w:sectPr w:rsidR="003813EE">
          <w:pgSz w:w="12240" w:h="15840"/>
          <w:pgMar w:top="1400" w:right="1320" w:bottom="1240" w:left="1320" w:header="0" w:footer="1042" w:gutter="0"/>
          <w:cols w:space="720"/>
        </w:sectPr>
      </w:pPr>
    </w:p>
    <w:p w:rsidR="00297C45" w:rsidRPr="00297C45" w:rsidRDefault="00297C45" w:rsidP="00297C45">
      <w:pPr>
        <w:widowControl/>
        <w:autoSpaceDE/>
        <w:autoSpaceDN/>
        <w:rPr>
          <w:rFonts w:ascii="Calibri" w:eastAsia="Calibri" w:hAnsi="Calibri" w:cs="Times New Roman"/>
          <w:b/>
          <w:lang w:bidi="ar-SA"/>
        </w:rPr>
      </w:pPr>
      <w:r w:rsidRPr="00297C45">
        <w:rPr>
          <w:rFonts w:ascii="Calibri" w:eastAsia="Calibri" w:hAnsi="Calibri" w:cs="Times New Roman"/>
          <w:b/>
          <w:lang w:bidi="ar-SA"/>
        </w:rPr>
        <w:t xml:space="preserve">Swan Lake Site Description </w:t>
      </w:r>
    </w:p>
    <w:tbl>
      <w:tblPr>
        <w:tblStyle w:val="TableGrid"/>
        <w:tblW w:w="10052" w:type="dxa"/>
        <w:tblLook w:val="04A0" w:firstRow="1" w:lastRow="0" w:firstColumn="1" w:lastColumn="0" w:noHBand="0" w:noVBand="1"/>
      </w:tblPr>
      <w:tblGrid>
        <w:gridCol w:w="2448"/>
        <w:gridCol w:w="7604"/>
      </w:tblGrid>
      <w:tr w:rsidR="00297C45" w:rsidRPr="00297C45" w:rsidTr="00297C45">
        <w:tc>
          <w:tcPr>
            <w:tcW w:w="2448" w:type="dxa"/>
          </w:tcPr>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Address</w:t>
            </w:r>
          </w:p>
        </w:tc>
        <w:tc>
          <w:tcPr>
            <w:tcW w:w="7604" w:type="dxa"/>
          </w:tcPr>
          <w:p w:rsidR="00297C45" w:rsidRPr="00297C45" w:rsidRDefault="00297C45" w:rsidP="00297C45">
            <w:pPr>
              <w:jc w:val="both"/>
              <w:rPr>
                <w:rFonts w:ascii="Calibri" w:eastAsia="Calibri" w:hAnsi="Calibri" w:cs="Times New Roman"/>
                <w:lang w:bidi="ar-SA"/>
              </w:rPr>
            </w:pPr>
            <w:r w:rsidRPr="00297C45">
              <w:rPr>
                <w:rFonts w:ascii="Calibri" w:eastAsia="Calibri" w:hAnsi="Calibri" w:cs="Times New Roman"/>
                <w:lang w:bidi="ar-SA"/>
              </w:rPr>
              <w:t>1423 Swan Lake Road, Duluth, MN 55811</w:t>
            </w:r>
          </w:p>
          <w:p w:rsidR="00297C45" w:rsidRPr="00297C45" w:rsidRDefault="00297C45" w:rsidP="00297C45">
            <w:pPr>
              <w:jc w:val="both"/>
              <w:rPr>
                <w:rFonts w:ascii="Calibri" w:eastAsia="Calibri" w:hAnsi="Calibri" w:cs="Times New Roman"/>
                <w:lang w:bidi="ar-SA"/>
              </w:rPr>
            </w:pPr>
          </w:p>
        </w:tc>
      </w:tr>
      <w:tr w:rsidR="00297C45" w:rsidRPr="00297C45" w:rsidTr="00297C45">
        <w:tc>
          <w:tcPr>
            <w:tcW w:w="2448" w:type="dxa"/>
          </w:tcPr>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CRS Beds</w:t>
            </w:r>
          </w:p>
        </w:tc>
        <w:tc>
          <w:tcPr>
            <w:tcW w:w="7604" w:type="dxa"/>
          </w:tcPr>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Four (4). As of the date of this LOI’s publication, two beds are occupied.</w:t>
            </w:r>
          </w:p>
          <w:p w:rsidR="00297C45" w:rsidRPr="00297C45" w:rsidRDefault="00297C45" w:rsidP="00297C45">
            <w:pPr>
              <w:rPr>
                <w:rFonts w:ascii="Calibri" w:eastAsia="Calibri" w:hAnsi="Calibri" w:cs="Times New Roman"/>
                <w:lang w:bidi="ar-SA"/>
              </w:rPr>
            </w:pPr>
          </w:p>
        </w:tc>
      </w:tr>
      <w:tr w:rsidR="00297C45" w:rsidRPr="00297C45" w:rsidTr="00297C45">
        <w:tc>
          <w:tcPr>
            <w:tcW w:w="2448" w:type="dxa"/>
          </w:tcPr>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Property Costs</w:t>
            </w:r>
          </w:p>
        </w:tc>
        <w:tc>
          <w:tcPr>
            <w:tcW w:w="7604" w:type="dxa"/>
          </w:tcPr>
          <w:p w:rsidR="00297C45" w:rsidRPr="00297C45" w:rsidRDefault="00297C45" w:rsidP="00297C45">
            <w:pPr>
              <w:rPr>
                <w:rFonts w:ascii="Calibri" w:eastAsia="Calibri" w:hAnsi="Calibri" w:cs="Times New Roman"/>
                <w:color w:val="FF0000"/>
                <w:lang w:bidi="ar-SA"/>
              </w:rPr>
            </w:pPr>
            <w:r w:rsidRPr="00630B40">
              <w:rPr>
                <w:rFonts w:ascii="Calibri" w:eastAsia="Calibri" w:hAnsi="Calibri" w:cs="Times New Roman"/>
                <w:lang w:bidi="ar-SA"/>
              </w:rPr>
              <w:t>1% of Assessed Value of Home (2019): $ 335,900</w:t>
            </w:r>
          </w:p>
          <w:p w:rsidR="00297C45" w:rsidRPr="00297C45" w:rsidRDefault="00297C45" w:rsidP="00297C45">
            <w:pPr>
              <w:rPr>
                <w:rFonts w:ascii="Calibri" w:eastAsia="Calibri" w:hAnsi="Calibri" w:cs="Times New Roman"/>
                <w:color w:val="FF0000"/>
                <w:lang w:bidi="ar-SA"/>
              </w:rPr>
            </w:pP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 xml:space="preserve">The State of Minnesota uses 1% of the assessed value of a home as a starting point for lease negotiations when all utilities are included in the monthly lease. The lease is negotiable, particularly if the provider would like to pay for some utilities or maintenance items separately. </w:t>
            </w:r>
          </w:p>
          <w:p w:rsidR="00297C45" w:rsidRPr="00297C45" w:rsidRDefault="00297C45" w:rsidP="00297C45">
            <w:pPr>
              <w:rPr>
                <w:rFonts w:ascii="Calibri" w:eastAsia="Calibri" w:hAnsi="Calibri" w:cs="Times New Roman"/>
                <w:lang w:bidi="ar-SA"/>
              </w:rPr>
            </w:pP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Detailed information on property costs:</w:t>
            </w: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Utilities (Gas, Electric, Water/Sewer):  $5545 per year</w:t>
            </w: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Maintenance (MSOCS): $260 per year</w:t>
            </w: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Fire Alarm Systems (Fire Alarm/sprinkler servicing/inspection, annual monitoring, extinguisher inspection): $1,100 per year</w:t>
            </w: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Furnace inspection: $400 per year</w:t>
            </w: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Garbage Carrier:  $475 per year</w:t>
            </w:r>
          </w:p>
          <w:p w:rsidR="00297C45" w:rsidRPr="00297C45" w:rsidRDefault="00297C45" w:rsidP="00297C45">
            <w:pPr>
              <w:rPr>
                <w:rFonts w:ascii="Calibri" w:eastAsia="Calibri" w:hAnsi="Calibri" w:cs="Times New Roman"/>
                <w:lang w:bidi="ar-SA"/>
              </w:rPr>
            </w:pPr>
          </w:p>
        </w:tc>
      </w:tr>
      <w:tr w:rsidR="00297C45" w:rsidRPr="00297C45" w:rsidTr="00297C45">
        <w:tc>
          <w:tcPr>
            <w:tcW w:w="2448" w:type="dxa"/>
          </w:tcPr>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 xml:space="preserve">Staffing </w:t>
            </w:r>
          </w:p>
        </w:tc>
        <w:tc>
          <w:tcPr>
            <w:tcW w:w="7604" w:type="dxa"/>
          </w:tcPr>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Total number of shared hours: 40</w:t>
            </w: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Total number of individual hours: 1.12</w:t>
            </w:r>
          </w:p>
          <w:p w:rsidR="00297C45" w:rsidRPr="00297C45" w:rsidRDefault="00297C45" w:rsidP="00297C45">
            <w:pPr>
              <w:rPr>
                <w:rFonts w:ascii="Calibri" w:eastAsia="Calibri" w:hAnsi="Calibri" w:cs="Times New Roman"/>
                <w:lang w:bidi="ar-SA"/>
              </w:rPr>
            </w:pP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 xml:space="preserve">Currently the home has a minimum of 1:2 shared staffing ratio during program hours, with an overlap shift to allow for 2:2 staffing for community involvement, and 1:2 awake night staffing. Both individuals have retired from their day program. </w:t>
            </w:r>
          </w:p>
          <w:p w:rsidR="00297C45" w:rsidRPr="00297C45" w:rsidRDefault="00297C45" w:rsidP="00297C45">
            <w:pPr>
              <w:rPr>
                <w:rFonts w:ascii="Calibri" w:eastAsia="Calibri" w:hAnsi="Calibri" w:cs="Times New Roman"/>
                <w:lang w:bidi="ar-SA"/>
              </w:rPr>
            </w:pPr>
          </w:p>
        </w:tc>
      </w:tr>
      <w:tr w:rsidR="00297C45" w:rsidRPr="00297C45" w:rsidTr="00297C45">
        <w:tc>
          <w:tcPr>
            <w:tcW w:w="2448" w:type="dxa"/>
          </w:tcPr>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About the property</w:t>
            </w:r>
          </w:p>
        </w:tc>
        <w:tc>
          <w:tcPr>
            <w:tcW w:w="7604" w:type="dxa"/>
          </w:tcPr>
          <w:p w:rsidR="00297C45" w:rsidRPr="00297C45" w:rsidRDefault="00297C45" w:rsidP="00297C45">
            <w:pPr>
              <w:jc w:val="both"/>
              <w:rPr>
                <w:rFonts w:ascii="Calibri" w:eastAsia="Calibri" w:hAnsi="Calibri" w:cs="Times New Roman"/>
                <w:lang w:bidi="ar-SA"/>
              </w:rPr>
            </w:pPr>
            <w:r w:rsidRPr="00297C45">
              <w:rPr>
                <w:rFonts w:ascii="Calibri" w:eastAsia="Calibri" w:hAnsi="Calibri" w:cs="Times New Roman"/>
                <w:lang w:bidi="ar-SA"/>
              </w:rPr>
              <w:t xml:space="preserve">The Swan Lake home is located in Duluth Heights, between W. Arrowhead Road and Maple Grove Road. The home is in a busy neighborhood with many neighbors on all sides and is directly across the road from Mt. of Olives Baptist Church. </w:t>
            </w:r>
          </w:p>
          <w:p w:rsidR="00297C45" w:rsidRPr="00297C45" w:rsidRDefault="00297C45" w:rsidP="00297C45">
            <w:pPr>
              <w:jc w:val="both"/>
              <w:rPr>
                <w:rFonts w:ascii="Calibri" w:eastAsia="Calibri" w:hAnsi="Calibri" w:cs="Times New Roman"/>
                <w:lang w:bidi="ar-SA"/>
              </w:rPr>
            </w:pPr>
          </w:p>
          <w:p w:rsidR="00297C45" w:rsidRPr="00297C45" w:rsidRDefault="00297C45" w:rsidP="00297C45">
            <w:pPr>
              <w:jc w:val="both"/>
              <w:rPr>
                <w:rFonts w:ascii="Calibri" w:eastAsia="Calibri" w:hAnsi="Calibri" w:cs="Times New Roman"/>
                <w:lang w:bidi="ar-SA"/>
              </w:rPr>
            </w:pPr>
            <w:r w:rsidRPr="00297C45">
              <w:rPr>
                <w:rFonts w:ascii="Calibri" w:eastAsia="Calibri" w:hAnsi="Calibri" w:cs="Times New Roman"/>
                <w:lang w:bidi="ar-SA"/>
              </w:rPr>
              <w:t xml:space="preserve">The home sits on hilly lot with a good sized back yard equipped with large cement patio. The garage is attached to the home and has a single large door and a regular door, leading to the back to the patio. The driveway is paved and with enough parking for roughly six vehicles. Swan Lake is a large single level home with six bedrooms and two bathrooms. The home is completely handicap accessible. </w:t>
            </w:r>
          </w:p>
          <w:p w:rsidR="00297C45" w:rsidRPr="00297C45" w:rsidRDefault="00297C45" w:rsidP="00297C45">
            <w:pPr>
              <w:rPr>
                <w:rFonts w:ascii="Calibri" w:eastAsia="Calibri" w:hAnsi="Calibri" w:cs="Times New Roman"/>
                <w:lang w:bidi="ar-SA"/>
              </w:rPr>
            </w:pPr>
          </w:p>
        </w:tc>
      </w:tr>
      <w:tr w:rsidR="00297C45" w:rsidRPr="00297C45" w:rsidTr="00297C45">
        <w:tc>
          <w:tcPr>
            <w:tcW w:w="2448" w:type="dxa"/>
          </w:tcPr>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About the residents</w:t>
            </w:r>
          </w:p>
        </w:tc>
        <w:tc>
          <w:tcPr>
            <w:tcW w:w="7604" w:type="dxa"/>
          </w:tcPr>
          <w:p w:rsidR="00297C45" w:rsidRPr="00297C45" w:rsidRDefault="00297C45" w:rsidP="00297C45">
            <w:pPr>
              <w:jc w:val="both"/>
              <w:rPr>
                <w:rFonts w:ascii="Calibri" w:eastAsia="Calibri" w:hAnsi="Calibri" w:cs="Times New Roman"/>
                <w:lang w:bidi="ar-SA"/>
              </w:rPr>
            </w:pPr>
            <w:r w:rsidRPr="00297C45">
              <w:rPr>
                <w:rFonts w:ascii="Calibri" w:eastAsia="Calibri" w:hAnsi="Calibri" w:cs="Times New Roman"/>
                <w:lang w:bidi="ar-SA"/>
              </w:rPr>
              <w:t xml:space="preserve">Each individual has a diagnosis of mild to profound intellectual disabilities, MI diagnosis, health conditions, and blindness. Swan Lake is medical home in which staff administer medications, provide catheter care, ileostomy care, wound care, repositioning, monitor seizures, and  provide some positive behavior supports for lesser behaviors such as picking and verbal aggression. </w:t>
            </w:r>
          </w:p>
          <w:p w:rsidR="00297C45" w:rsidRPr="00297C45" w:rsidRDefault="00297C45" w:rsidP="00297C45">
            <w:pPr>
              <w:jc w:val="both"/>
              <w:rPr>
                <w:rFonts w:ascii="Calibri" w:eastAsia="Calibri" w:hAnsi="Calibri" w:cs="Times New Roman"/>
                <w:lang w:bidi="ar-SA"/>
              </w:rPr>
            </w:pPr>
          </w:p>
          <w:p w:rsidR="00297C45" w:rsidRPr="00297C45" w:rsidRDefault="00297C45" w:rsidP="00297C45">
            <w:pPr>
              <w:jc w:val="both"/>
              <w:rPr>
                <w:rFonts w:ascii="Calibri" w:eastAsia="Calibri" w:hAnsi="Calibri" w:cs="Times New Roman"/>
                <w:lang w:bidi="ar-SA"/>
              </w:rPr>
            </w:pPr>
            <w:r w:rsidRPr="00297C45">
              <w:rPr>
                <w:rFonts w:ascii="Calibri" w:eastAsia="Calibri" w:hAnsi="Calibri" w:cs="Times New Roman"/>
                <w:lang w:bidi="ar-SA"/>
              </w:rPr>
              <w:t xml:space="preserve">Each individual in the home needs supervision and supports in all areas of daily living including: grooming, bathing, toileting, domestic skills, and leisure activities. </w:t>
            </w:r>
          </w:p>
        </w:tc>
      </w:tr>
    </w:tbl>
    <w:p w:rsidR="00297C45" w:rsidRDefault="00297C45" w:rsidP="00297C45">
      <w:pPr>
        <w:sectPr w:rsidR="00297C45">
          <w:pgSz w:w="12240" w:h="15840"/>
          <w:pgMar w:top="1360" w:right="1320" w:bottom="1240" w:left="1320" w:header="0" w:footer="1042" w:gutter="0"/>
          <w:cols w:space="720"/>
        </w:sectPr>
      </w:pPr>
    </w:p>
    <w:p w:rsidR="00297C45" w:rsidRPr="00297C45" w:rsidRDefault="00297C45" w:rsidP="00297C45">
      <w:pPr>
        <w:widowControl/>
        <w:autoSpaceDE/>
        <w:autoSpaceDN/>
        <w:rPr>
          <w:rFonts w:ascii="Calibri" w:eastAsia="Calibri" w:hAnsi="Calibri" w:cs="Times New Roman"/>
          <w:b/>
          <w:lang w:bidi="ar-SA"/>
        </w:rPr>
      </w:pPr>
      <w:r w:rsidRPr="00297C45">
        <w:rPr>
          <w:rFonts w:ascii="Calibri" w:eastAsia="Calibri" w:hAnsi="Calibri" w:cs="Times New Roman"/>
          <w:b/>
          <w:lang w:bidi="ar-SA"/>
        </w:rPr>
        <w:t>Cedar Ridge Site Description</w:t>
      </w:r>
    </w:p>
    <w:tbl>
      <w:tblPr>
        <w:tblStyle w:val="TableGrid1"/>
        <w:tblW w:w="10008" w:type="dxa"/>
        <w:tblLook w:val="04A0" w:firstRow="1" w:lastRow="0" w:firstColumn="1" w:lastColumn="0" w:noHBand="0" w:noVBand="1"/>
      </w:tblPr>
      <w:tblGrid>
        <w:gridCol w:w="2448"/>
        <w:gridCol w:w="7560"/>
      </w:tblGrid>
      <w:tr w:rsidR="00297C45" w:rsidRPr="00297C45" w:rsidTr="00297C45">
        <w:tc>
          <w:tcPr>
            <w:tcW w:w="2448" w:type="dxa"/>
          </w:tcPr>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Address</w:t>
            </w:r>
          </w:p>
        </w:tc>
        <w:tc>
          <w:tcPr>
            <w:tcW w:w="7560" w:type="dxa"/>
          </w:tcPr>
          <w:p w:rsidR="00297C45" w:rsidRPr="00297C45" w:rsidRDefault="00297C45" w:rsidP="00297C45">
            <w:pPr>
              <w:jc w:val="both"/>
              <w:rPr>
                <w:rFonts w:ascii="Calibri" w:eastAsia="Calibri" w:hAnsi="Calibri" w:cs="Times New Roman"/>
                <w:color w:val="000000"/>
                <w:lang w:bidi="ar-SA"/>
              </w:rPr>
            </w:pPr>
            <w:r w:rsidRPr="00297C45">
              <w:rPr>
                <w:rFonts w:ascii="Calibri" w:eastAsia="Calibri" w:hAnsi="Calibri" w:cs="Times New Roman"/>
                <w:color w:val="000000"/>
                <w:lang w:bidi="ar-SA"/>
              </w:rPr>
              <w:t>700 South 7</w:t>
            </w:r>
            <w:r w:rsidRPr="00297C45">
              <w:rPr>
                <w:rFonts w:ascii="Calibri" w:eastAsia="Calibri" w:hAnsi="Calibri" w:cs="Times New Roman"/>
                <w:color w:val="000000"/>
                <w:vertAlign w:val="superscript"/>
                <w:lang w:bidi="ar-SA"/>
              </w:rPr>
              <w:t>th</w:t>
            </w:r>
            <w:r w:rsidRPr="00297C45">
              <w:rPr>
                <w:rFonts w:ascii="Calibri" w:eastAsia="Calibri" w:hAnsi="Calibri" w:cs="Times New Roman"/>
                <w:color w:val="000000"/>
                <w:lang w:bidi="ar-SA"/>
              </w:rPr>
              <w:t xml:space="preserve"> Avenue, Virginia, MN 55792</w:t>
            </w:r>
          </w:p>
          <w:p w:rsidR="00297C45" w:rsidRPr="00297C45" w:rsidRDefault="00297C45" w:rsidP="00297C45">
            <w:pPr>
              <w:jc w:val="both"/>
              <w:rPr>
                <w:rFonts w:ascii="Calibri" w:eastAsia="Calibri" w:hAnsi="Calibri" w:cs="Times New Roman"/>
                <w:lang w:bidi="ar-SA"/>
              </w:rPr>
            </w:pPr>
          </w:p>
        </w:tc>
      </w:tr>
      <w:tr w:rsidR="00297C45" w:rsidRPr="00297C45" w:rsidTr="00297C45">
        <w:tc>
          <w:tcPr>
            <w:tcW w:w="2448" w:type="dxa"/>
          </w:tcPr>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CRS Beds</w:t>
            </w:r>
          </w:p>
        </w:tc>
        <w:tc>
          <w:tcPr>
            <w:tcW w:w="7560" w:type="dxa"/>
          </w:tcPr>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Four (4). As of the date of this LOI’s publication, three (3) beds are occupied.</w:t>
            </w:r>
          </w:p>
          <w:p w:rsidR="00297C45" w:rsidRPr="00297C45" w:rsidRDefault="00297C45" w:rsidP="00297C45">
            <w:pPr>
              <w:rPr>
                <w:rFonts w:ascii="Calibri" w:eastAsia="Calibri" w:hAnsi="Calibri" w:cs="Times New Roman"/>
                <w:lang w:bidi="ar-SA"/>
              </w:rPr>
            </w:pPr>
          </w:p>
        </w:tc>
      </w:tr>
      <w:tr w:rsidR="00297C45" w:rsidRPr="00297C45" w:rsidTr="00297C45">
        <w:tc>
          <w:tcPr>
            <w:tcW w:w="2448" w:type="dxa"/>
          </w:tcPr>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Property costs</w:t>
            </w:r>
          </w:p>
        </w:tc>
        <w:tc>
          <w:tcPr>
            <w:tcW w:w="7560" w:type="dxa"/>
          </w:tcPr>
          <w:p w:rsidR="00297C45" w:rsidRPr="00297C45" w:rsidRDefault="00297C45" w:rsidP="00297C45">
            <w:pPr>
              <w:rPr>
                <w:rFonts w:ascii="Calibri" w:eastAsia="Calibri" w:hAnsi="Calibri" w:cs="Times New Roman"/>
                <w:color w:val="FF0000"/>
                <w:lang w:bidi="ar-SA"/>
              </w:rPr>
            </w:pPr>
            <w:r w:rsidRPr="00630B40">
              <w:rPr>
                <w:rFonts w:ascii="Calibri" w:eastAsia="Calibri" w:hAnsi="Calibri" w:cs="Times New Roman"/>
                <w:lang w:bidi="ar-SA"/>
              </w:rPr>
              <w:t>1% of Assessed Value of Home (2019): $252,700</w:t>
            </w: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 xml:space="preserve">The State of Minnesota uses 1% of the assessed value of a home as a starting point for lease negotiations when all utilities are included in the monthly lease. The lease is negotiable, particularly if the provider would like to pay for some utilities or maintenance items separately. </w:t>
            </w:r>
          </w:p>
          <w:p w:rsidR="00297C45" w:rsidRPr="00297C45" w:rsidRDefault="00297C45" w:rsidP="00297C45">
            <w:pPr>
              <w:rPr>
                <w:rFonts w:ascii="Calibri" w:eastAsia="Calibri" w:hAnsi="Calibri" w:cs="Times New Roman"/>
                <w:lang w:bidi="ar-SA"/>
              </w:rPr>
            </w:pP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Detailed information on property costs:</w:t>
            </w: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Utilities (Gas, Electric, Water/Sewer):  $7860 per year</w:t>
            </w: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Maintenance (MSOCS): $1720 per year</w:t>
            </w: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Fire Alarm Systems (Fire Alarm/sprinkler servicing/inspection, annual monitoring, extinguisher inspection): $1,227 per year</w:t>
            </w: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Furnace inspection: $240 per year</w:t>
            </w: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Garbage Carrier:  $1650 per year</w:t>
            </w:r>
          </w:p>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Snow Removal:  $400 per year</w:t>
            </w:r>
          </w:p>
          <w:p w:rsidR="00297C45" w:rsidRPr="00297C45" w:rsidRDefault="00297C45" w:rsidP="00297C45">
            <w:pPr>
              <w:rPr>
                <w:rFonts w:ascii="Calibri" w:eastAsia="Calibri" w:hAnsi="Calibri" w:cs="Times New Roman"/>
                <w:lang w:bidi="ar-SA"/>
              </w:rPr>
            </w:pPr>
          </w:p>
        </w:tc>
      </w:tr>
      <w:tr w:rsidR="00297C45" w:rsidRPr="00297C45" w:rsidTr="00297C45">
        <w:tc>
          <w:tcPr>
            <w:tcW w:w="2448" w:type="dxa"/>
          </w:tcPr>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 xml:space="preserve">Staffing </w:t>
            </w:r>
          </w:p>
        </w:tc>
        <w:tc>
          <w:tcPr>
            <w:tcW w:w="7560" w:type="dxa"/>
          </w:tcPr>
          <w:p w:rsidR="00297C45" w:rsidRPr="00297C45" w:rsidRDefault="00297C45" w:rsidP="00297C45">
            <w:pPr>
              <w:jc w:val="both"/>
              <w:rPr>
                <w:rFonts w:ascii="Calibri" w:eastAsia="Calibri" w:hAnsi="Calibri" w:cs="Times New Roman"/>
                <w:lang w:bidi="ar-SA"/>
              </w:rPr>
            </w:pPr>
            <w:r w:rsidRPr="00297C45">
              <w:rPr>
                <w:rFonts w:ascii="Calibri" w:eastAsia="Calibri" w:hAnsi="Calibri" w:cs="Times New Roman"/>
                <w:lang w:bidi="ar-SA"/>
              </w:rPr>
              <w:t>Total number of Shared hours: 24 hours</w:t>
            </w:r>
          </w:p>
          <w:p w:rsidR="00297C45" w:rsidRPr="00297C45" w:rsidRDefault="00297C45" w:rsidP="00297C45">
            <w:pPr>
              <w:jc w:val="both"/>
              <w:rPr>
                <w:rFonts w:ascii="Calibri" w:eastAsia="Calibri" w:hAnsi="Calibri" w:cs="Times New Roman"/>
                <w:lang w:bidi="ar-SA"/>
              </w:rPr>
            </w:pPr>
          </w:p>
          <w:p w:rsidR="00297C45" w:rsidRPr="00297C45" w:rsidRDefault="00297C45" w:rsidP="00297C45">
            <w:pPr>
              <w:jc w:val="both"/>
              <w:rPr>
                <w:rFonts w:ascii="Calibri" w:eastAsia="Calibri" w:hAnsi="Calibri" w:cs="Times New Roman"/>
                <w:lang w:bidi="ar-SA"/>
              </w:rPr>
            </w:pPr>
            <w:r w:rsidRPr="00297C45">
              <w:rPr>
                <w:rFonts w:ascii="Calibri" w:eastAsia="Calibri" w:hAnsi="Calibri" w:cs="Times New Roman"/>
                <w:lang w:bidi="ar-SA"/>
              </w:rPr>
              <w:t xml:space="preserve">Total number of Individual hours: one individual receives 24.00 hours of individualized supports due to mobility issues, the remaining two receive .08 each. </w:t>
            </w:r>
          </w:p>
          <w:p w:rsidR="00297C45" w:rsidRPr="00297C45" w:rsidRDefault="00297C45" w:rsidP="00297C45">
            <w:pPr>
              <w:jc w:val="both"/>
              <w:rPr>
                <w:rFonts w:ascii="Calibri" w:eastAsia="Calibri" w:hAnsi="Calibri" w:cs="Times New Roman"/>
                <w:lang w:bidi="ar-SA"/>
              </w:rPr>
            </w:pPr>
          </w:p>
          <w:p w:rsidR="00297C45" w:rsidRPr="00297C45" w:rsidRDefault="00297C45" w:rsidP="00297C45">
            <w:pPr>
              <w:jc w:val="both"/>
              <w:rPr>
                <w:rFonts w:ascii="Calibri" w:eastAsia="Calibri" w:hAnsi="Calibri" w:cs="Times New Roman"/>
                <w:lang w:bidi="ar-SA"/>
              </w:rPr>
            </w:pPr>
            <w:r w:rsidRPr="00297C45">
              <w:rPr>
                <w:rFonts w:ascii="Calibri" w:eastAsia="Calibri" w:hAnsi="Calibri" w:cs="Times New Roman"/>
                <w:lang w:bidi="ar-SA"/>
              </w:rPr>
              <w:t>Currently the home has a minimum of shared 1:3 ratio during program hours, with one person receiving 1:1 all day.  Additional staff are scheduled as needed for individualized community inclusion.  The home is staffed with one shared awake night staff and a 1:1 awake overnight.</w:t>
            </w:r>
          </w:p>
          <w:p w:rsidR="00297C45" w:rsidRPr="00297C45" w:rsidRDefault="00297C45" w:rsidP="00297C45">
            <w:pPr>
              <w:rPr>
                <w:rFonts w:ascii="Calibri" w:eastAsia="Calibri" w:hAnsi="Calibri" w:cs="Times New Roman"/>
                <w:lang w:bidi="ar-SA"/>
              </w:rPr>
            </w:pPr>
          </w:p>
        </w:tc>
      </w:tr>
      <w:tr w:rsidR="00297C45" w:rsidRPr="00297C45" w:rsidTr="00297C45">
        <w:tc>
          <w:tcPr>
            <w:tcW w:w="2448" w:type="dxa"/>
          </w:tcPr>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About the property:</w:t>
            </w:r>
          </w:p>
        </w:tc>
        <w:tc>
          <w:tcPr>
            <w:tcW w:w="7560" w:type="dxa"/>
          </w:tcPr>
          <w:p w:rsidR="00297C45" w:rsidRPr="00297C45" w:rsidRDefault="00297C45" w:rsidP="00297C45">
            <w:pPr>
              <w:jc w:val="both"/>
              <w:rPr>
                <w:rFonts w:ascii="Calibri" w:eastAsia="Calibri" w:hAnsi="Calibri" w:cs="Times New Roman"/>
                <w:color w:val="000000"/>
                <w:lang w:bidi="ar-SA"/>
              </w:rPr>
            </w:pPr>
            <w:r w:rsidRPr="00297C45">
              <w:rPr>
                <w:rFonts w:ascii="Calibri" w:eastAsia="Calibri" w:hAnsi="Calibri" w:cs="Times New Roman"/>
                <w:color w:val="000000"/>
                <w:lang w:bidi="ar-SA"/>
              </w:rPr>
              <w:t xml:space="preserve">The Cedar Ridge House is a ranch-style home that is handicapped accessible. The home was built in 1992. It has an attached two stall garage. The home is on a large corner lot on a fairly busy street in the center of a residential area. The population of the city is 8,900. The home has four private bedrooms which are nicely decorated based on the choices and interests of the individuals living there. There are two bathrooms with a handicap accessible shower and a whirlpool tub with a chair lift.  The house has a fenced in backyard and patio. There are a number of recreational areas within 5-15 miles of the home. This home is located near a number of small cities on the Iron Range including, Eveleth, Gilbert, Aurora and </w:t>
            </w:r>
            <w:proofErr w:type="spellStart"/>
            <w:r w:rsidRPr="00297C45">
              <w:rPr>
                <w:rFonts w:ascii="Calibri" w:eastAsia="Calibri" w:hAnsi="Calibri" w:cs="Times New Roman"/>
                <w:color w:val="000000"/>
                <w:lang w:bidi="ar-SA"/>
              </w:rPr>
              <w:t>Biwabik</w:t>
            </w:r>
            <w:proofErr w:type="spellEnd"/>
            <w:r w:rsidRPr="00297C45">
              <w:rPr>
                <w:rFonts w:ascii="Calibri" w:eastAsia="Calibri" w:hAnsi="Calibri" w:cs="Times New Roman"/>
                <w:color w:val="000000"/>
                <w:lang w:bidi="ar-SA"/>
              </w:rPr>
              <w:t xml:space="preserve">. </w:t>
            </w:r>
          </w:p>
          <w:p w:rsidR="00297C45" w:rsidRPr="00297C45" w:rsidRDefault="00297C45" w:rsidP="00297C45">
            <w:pPr>
              <w:jc w:val="both"/>
              <w:rPr>
                <w:rFonts w:ascii="Calibri" w:eastAsia="Calibri" w:hAnsi="Calibri" w:cs="Times New Roman"/>
                <w:color w:val="000000"/>
                <w:lang w:bidi="ar-SA"/>
              </w:rPr>
            </w:pPr>
          </w:p>
          <w:p w:rsidR="00297C45" w:rsidRPr="00297C45" w:rsidRDefault="00297C45" w:rsidP="00297C45">
            <w:pPr>
              <w:jc w:val="both"/>
              <w:rPr>
                <w:rFonts w:ascii="Calibri" w:eastAsia="Calibri" w:hAnsi="Calibri" w:cs="Times New Roman"/>
                <w:color w:val="000000"/>
                <w:lang w:bidi="ar-SA"/>
              </w:rPr>
            </w:pPr>
            <w:r w:rsidRPr="00297C45">
              <w:rPr>
                <w:rFonts w:ascii="Calibri" w:eastAsia="Calibri" w:hAnsi="Calibri" w:cs="Times New Roman"/>
                <w:color w:val="000000"/>
                <w:lang w:bidi="ar-SA"/>
              </w:rPr>
              <w:t xml:space="preserve">The Cedar Ridge House currently has three females residing in the home, the age range is 56-71 years old.  All of the individuals are retired from a work program. Staff provide support and skill building in areas of self-care, domestic skills, communication, leisure recreation and community integration.   </w:t>
            </w:r>
          </w:p>
          <w:p w:rsidR="00297C45" w:rsidRPr="00297C45" w:rsidRDefault="00297C45" w:rsidP="00297C45">
            <w:pPr>
              <w:jc w:val="both"/>
              <w:rPr>
                <w:rFonts w:ascii="Calibri" w:eastAsia="Calibri" w:hAnsi="Calibri" w:cs="Times New Roman"/>
                <w:color w:val="000000"/>
                <w:lang w:bidi="ar-SA"/>
              </w:rPr>
            </w:pPr>
          </w:p>
          <w:p w:rsidR="00297C45" w:rsidRPr="00297C45" w:rsidRDefault="00297C45" w:rsidP="00297C45">
            <w:pPr>
              <w:jc w:val="both"/>
              <w:rPr>
                <w:rFonts w:ascii="Calibri" w:eastAsia="Calibri" w:hAnsi="Calibri" w:cs="Times New Roman"/>
                <w:color w:val="000000"/>
                <w:lang w:bidi="ar-SA"/>
              </w:rPr>
            </w:pPr>
            <w:r w:rsidRPr="00297C45">
              <w:rPr>
                <w:rFonts w:ascii="Calibri" w:eastAsia="Calibri" w:hAnsi="Calibri" w:cs="Times New Roman"/>
                <w:color w:val="000000"/>
                <w:lang w:bidi="ar-SA"/>
              </w:rPr>
              <w:t xml:space="preserve">Medical services are accessed at the local hospitals and clinics.  All are associated with </w:t>
            </w:r>
            <w:proofErr w:type="spellStart"/>
            <w:r w:rsidRPr="00297C45">
              <w:rPr>
                <w:rFonts w:ascii="Calibri" w:eastAsia="Calibri" w:hAnsi="Calibri" w:cs="Times New Roman"/>
                <w:color w:val="000000"/>
                <w:lang w:bidi="ar-SA"/>
              </w:rPr>
              <w:t>Essentia</w:t>
            </w:r>
            <w:proofErr w:type="spellEnd"/>
            <w:r w:rsidRPr="00297C45">
              <w:rPr>
                <w:rFonts w:ascii="Calibri" w:eastAsia="Calibri" w:hAnsi="Calibri" w:cs="Times New Roman"/>
                <w:color w:val="000000"/>
                <w:lang w:bidi="ar-SA"/>
              </w:rPr>
              <w:t xml:space="preserve"> Health- Duluth or the Fairview Clinic system with hospitals in Aurora, Virginia and Hibbing. </w:t>
            </w:r>
          </w:p>
          <w:p w:rsidR="00297C45" w:rsidRPr="00297C45" w:rsidRDefault="00297C45" w:rsidP="00297C45">
            <w:pPr>
              <w:jc w:val="both"/>
              <w:rPr>
                <w:rFonts w:ascii="Calibri" w:eastAsia="Calibri" w:hAnsi="Calibri" w:cs="Times New Roman"/>
                <w:lang w:bidi="ar-SA"/>
              </w:rPr>
            </w:pPr>
          </w:p>
        </w:tc>
      </w:tr>
      <w:tr w:rsidR="00297C45" w:rsidRPr="00297C45" w:rsidTr="00297C45">
        <w:tc>
          <w:tcPr>
            <w:tcW w:w="2448" w:type="dxa"/>
          </w:tcPr>
          <w:p w:rsidR="00297C45" w:rsidRPr="00297C45" w:rsidRDefault="00297C45" w:rsidP="00297C45">
            <w:pPr>
              <w:rPr>
                <w:rFonts w:ascii="Calibri" w:eastAsia="Calibri" w:hAnsi="Calibri" w:cs="Times New Roman"/>
                <w:lang w:bidi="ar-SA"/>
              </w:rPr>
            </w:pPr>
            <w:r w:rsidRPr="00297C45">
              <w:rPr>
                <w:rFonts w:ascii="Calibri" w:eastAsia="Calibri" w:hAnsi="Calibri" w:cs="Times New Roman"/>
                <w:lang w:bidi="ar-SA"/>
              </w:rPr>
              <w:t>About the residents:</w:t>
            </w:r>
          </w:p>
        </w:tc>
        <w:tc>
          <w:tcPr>
            <w:tcW w:w="7560" w:type="dxa"/>
          </w:tcPr>
          <w:p w:rsidR="00297C45" w:rsidRPr="00297C45" w:rsidRDefault="00297C45" w:rsidP="00297C45">
            <w:pPr>
              <w:jc w:val="both"/>
              <w:rPr>
                <w:rFonts w:ascii="Calibri" w:eastAsia="Calibri" w:hAnsi="Calibri" w:cs="Times New Roman"/>
                <w:color w:val="000000"/>
                <w:lang w:bidi="ar-SA"/>
              </w:rPr>
            </w:pPr>
            <w:r w:rsidRPr="00297C45">
              <w:rPr>
                <w:rFonts w:ascii="Calibri" w:eastAsia="Calibri" w:hAnsi="Calibri" w:cs="Times New Roman"/>
                <w:color w:val="000000"/>
                <w:lang w:bidi="ar-SA"/>
              </w:rPr>
              <w:t>The individuals in the home do not have verbal skills. The home currently supports individuals diagnosed with a Profound Intellectual Disability, Epilepsy/Seizure Disorder, Autism, Dementia, Depression and Anxiety as well as arthritis, orthopedic and mobility issues.</w:t>
            </w:r>
          </w:p>
          <w:p w:rsidR="00297C45" w:rsidRPr="00297C45" w:rsidRDefault="00297C45" w:rsidP="00297C45">
            <w:pPr>
              <w:rPr>
                <w:rFonts w:ascii="Calibri" w:eastAsia="Calibri" w:hAnsi="Calibri" w:cs="Times New Roman"/>
                <w:color w:val="000000"/>
                <w:lang w:bidi="ar-SA"/>
              </w:rPr>
            </w:pPr>
            <w:r w:rsidRPr="00297C45">
              <w:rPr>
                <w:rFonts w:ascii="Calibri" w:eastAsia="Calibri" w:hAnsi="Calibri" w:cs="Times New Roman"/>
                <w:lang w:bidi="ar-SA"/>
              </w:rPr>
              <w:t xml:space="preserve">Two individuals are ambulatory however when they are very unsteady they can use a wheelchair for safety. Another individual uses a walker and a wheelchair for mobility in the home. In the community all three individuals use a wheelchair for long distances.  </w:t>
            </w:r>
            <w:r w:rsidRPr="00297C45">
              <w:rPr>
                <w:rFonts w:ascii="Calibri" w:eastAsia="Calibri" w:hAnsi="Calibri" w:cs="Times New Roman"/>
                <w:color w:val="000000"/>
                <w:lang w:bidi="ar-SA"/>
              </w:rPr>
              <w:t>All individuals have a doctor ordered diet and food texture. All individuals need assi</w:t>
            </w:r>
            <w:r w:rsidR="003A4860">
              <w:rPr>
                <w:rFonts w:ascii="Calibri" w:eastAsia="Calibri" w:hAnsi="Calibri" w:cs="Times New Roman"/>
                <w:color w:val="000000"/>
                <w:lang w:bidi="ar-SA"/>
              </w:rPr>
              <w:t>stance with eating their meals</w:t>
            </w:r>
            <w:r w:rsidRPr="00297C45">
              <w:rPr>
                <w:rFonts w:ascii="Calibri" w:eastAsia="Calibri" w:hAnsi="Calibri" w:cs="Times New Roman"/>
                <w:color w:val="000000"/>
                <w:lang w:bidi="ar-SA"/>
              </w:rPr>
              <w:t>. All individuals have a Guidelines for Staff Intervention Plan to assist with managing target behaviors, such as, physical aggression, property destruction and self-injurious behavior. Staff also administer psychotropic medication per doctor’s orders.</w:t>
            </w:r>
          </w:p>
          <w:p w:rsidR="00297C45" w:rsidRPr="00297C45" w:rsidRDefault="00297C45" w:rsidP="00297C45">
            <w:pPr>
              <w:jc w:val="both"/>
              <w:rPr>
                <w:rFonts w:ascii="Calibri" w:eastAsia="Calibri" w:hAnsi="Calibri" w:cs="Times New Roman"/>
                <w:lang w:bidi="ar-SA"/>
              </w:rPr>
            </w:pPr>
          </w:p>
        </w:tc>
      </w:tr>
    </w:tbl>
    <w:p w:rsidR="00297C45" w:rsidRDefault="00297C45" w:rsidP="00297C45"/>
    <w:p w:rsidR="003813EE" w:rsidRPr="00297C45" w:rsidRDefault="00297C45" w:rsidP="00297C45">
      <w:pPr>
        <w:tabs>
          <w:tab w:val="left" w:pos="763"/>
        </w:tabs>
        <w:sectPr w:rsidR="003813EE" w:rsidRPr="00297C45">
          <w:pgSz w:w="12240" w:h="15840"/>
          <w:pgMar w:top="1360" w:right="1320" w:bottom="1240" w:left="1320" w:header="0" w:footer="1042" w:gutter="0"/>
          <w:cols w:space="720"/>
        </w:sectPr>
      </w:pPr>
      <w:r>
        <w:tab/>
      </w:r>
    </w:p>
    <w:p w:rsidR="003813EE" w:rsidRDefault="003813EE">
      <w:pPr>
        <w:pStyle w:val="BodyText"/>
      </w:pPr>
    </w:p>
    <w:p w:rsidR="003813EE" w:rsidRDefault="003813EE">
      <w:pPr>
        <w:pStyle w:val="BodyText"/>
        <w:spacing w:before="3"/>
        <w:rPr>
          <w:sz w:val="28"/>
        </w:rPr>
      </w:pPr>
    </w:p>
    <w:p w:rsidR="003813EE" w:rsidRDefault="009B479C">
      <w:pPr>
        <w:pStyle w:val="Heading3"/>
        <w:numPr>
          <w:ilvl w:val="1"/>
          <w:numId w:val="4"/>
        </w:numPr>
        <w:tabs>
          <w:tab w:val="left" w:pos="839"/>
          <w:tab w:val="left" w:pos="840"/>
        </w:tabs>
        <w:spacing w:before="108"/>
        <w:rPr>
          <w:b/>
        </w:rPr>
      </w:pPr>
      <w:bookmarkStart w:id="57" w:name="4.12_Project_description"/>
      <w:bookmarkStart w:id="58" w:name="_bookmark31"/>
      <w:bookmarkEnd w:id="57"/>
      <w:bookmarkEnd w:id="58"/>
      <w:r>
        <w:rPr>
          <w:b/>
          <w:w w:val="105"/>
        </w:rPr>
        <w:t>Project</w:t>
      </w:r>
      <w:r>
        <w:rPr>
          <w:b/>
          <w:spacing w:val="-2"/>
          <w:w w:val="105"/>
        </w:rPr>
        <w:t xml:space="preserve"> </w:t>
      </w:r>
      <w:r>
        <w:rPr>
          <w:b/>
          <w:w w:val="105"/>
        </w:rPr>
        <w:t>description</w:t>
      </w:r>
    </w:p>
    <w:p w:rsidR="003813EE" w:rsidRDefault="009B479C">
      <w:pPr>
        <w:pStyle w:val="BodyText"/>
        <w:spacing w:before="123" w:line="256" w:lineRule="auto"/>
        <w:ind w:left="120" w:right="129"/>
      </w:pPr>
      <w:r>
        <w:t xml:space="preserve">The individuals living in the homes will continue to receive supports through Medical Assistance (MA) home and community based services (HCBS) waiver programs. For detailed information on each waiver and the standards for providing each service, refer to the </w:t>
      </w:r>
      <w:hyperlink r:id="rId16">
        <w:r>
          <w:rPr>
            <w:u w:val="single"/>
          </w:rPr>
          <w:t>community based services manual</w:t>
        </w:r>
        <w:r>
          <w:t xml:space="preserve">. </w:t>
        </w:r>
      </w:hyperlink>
      <w:r>
        <w:t>They include:</w:t>
      </w:r>
    </w:p>
    <w:p w:rsidR="003813EE" w:rsidRDefault="009B479C">
      <w:pPr>
        <w:pStyle w:val="ListParagraph"/>
        <w:numPr>
          <w:ilvl w:val="0"/>
          <w:numId w:val="3"/>
        </w:numPr>
        <w:tabs>
          <w:tab w:val="left" w:pos="839"/>
          <w:tab w:val="left" w:pos="840"/>
        </w:tabs>
        <w:spacing w:before="204"/>
        <w:rPr>
          <w:sz w:val="20"/>
        </w:rPr>
      </w:pPr>
      <w:r>
        <w:rPr>
          <w:sz w:val="20"/>
        </w:rPr>
        <w:t xml:space="preserve">Brain </w:t>
      </w:r>
      <w:r>
        <w:rPr>
          <w:spacing w:val="-3"/>
          <w:sz w:val="20"/>
        </w:rPr>
        <w:t xml:space="preserve">Injury (BI) </w:t>
      </w:r>
      <w:r>
        <w:rPr>
          <w:sz w:val="20"/>
        </w:rPr>
        <w:t>waiver: Foster Care, Adult,</w:t>
      </w:r>
      <w:r>
        <w:rPr>
          <w:spacing w:val="10"/>
          <w:sz w:val="20"/>
        </w:rPr>
        <w:t xml:space="preserve"> </w:t>
      </w:r>
      <w:r>
        <w:rPr>
          <w:sz w:val="20"/>
        </w:rPr>
        <w:t>Corporate</w:t>
      </w:r>
    </w:p>
    <w:p w:rsidR="003813EE" w:rsidRDefault="009B479C">
      <w:pPr>
        <w:pStyle w:val="ListParagraph"/>
        <w:numPr>
          <w:ilvl w:val="0"/>
          <w:numId w:val="3"/>
        </w:numPr>
        <w:tabs>
          <w:tab w:val="left" w:pos="839"/>
          <w:tab w:val="left" w:pos="840"/>
        </w:tabs>
        <w:spacing w:before="22"/>
        <w:ind w:hanging="361"/>
        <w:rPr>
          <w:sz w:val="20"/>
        </w:rPr>
      </w:pPr>
      <w:r>
        <w:rPr>
          <w:sz w:val="20"/>
        </w:rPr>
        <w:t>Community</w:t>
      </w:r>
      <w:r>
        <w:rPr>
          <w:spacing w:val="-3"/>
          <w:sz w:val="20"/>
        </w:rPr>
        <w:t xml:space="preserve"> </w:t>
      </w:r>
      <w:r>
        <w:rPr>
          <w:sz w:val="20"/>
        </w:rPr>
        <w:t>Access</w:t>
      </w:r>
      <w:r>
        <w:rPr>
          <w:spacing w:val="-5"/>
          <w:sz w:val="20"/>
        </w:rPr>
        <w:t xml:space="preserve"> </w:t>
      </w:r>
      <w:r>
        <w:rPr>
          <w:sz w:val="20"/>
        </w:rPr>
        <w:t>for</w:t>
      </w:r>
      <w:r>
        <w:rPr>
          <w:spacing w:val="-11"/>
          <w:sz w:val="20"/>
        </w:rPr>
        <w:t xml:space="preserve"> </w:t>
      </w:r>
      <w:r>
        <w:rPr>
          <w:sz w:val="20"/>
        </w:rPr>
        <w:t>Disability</w:t>
      </w:r>
      <w:r>
        <w:rPr>
          <w:spacing w:val="-3"/>
          <w:sz w:val="20"/>
        </w:rPr>
        <w:t xml:space="preserve"> </w:t>
      </w:r>
      <w:r>
        <w:rPr>
          <w:sz w:val="20"/>
        </w:rPr>
        <w:t>Inclusion</w:t>
      </w:r>
      <w:r>
        <w:rPr>
          <w:spacing w:val="-5"/>
          <w:sz w:val="20"/>
        </w:rPr>
        <w:t xml:space="preserve"> </w:t>
      </w:r>
      <w:r>
        <w:rPr>
          <w:sz w:val="20"/>
        </w:rPr>
        <w:t>(CADI)</w:t>
      </w:r>
      <w:r>
        <w:rPr>
          <w:spacing w:val="-9"/>
          <w:sz w:val="20"/>
        </w:rPr>
        <w:t xml:space="preserve"> </w:t>
      </w:r>
      <w:r>
        <w:rPr>
          <w:sz w:val="20"/>
        </w:rPr>
        <w:t>waiver:</w:t>
      </w:r>
      <w:r>
        <w:rPr>
          <w:spacing w:val="-6"/>
          <w:sz w:val="20"/>
        </w:rPr>
        <w:t xml:space="preserve"> </w:t>
      </w:r>
      <w:r>
        <w:rPr>
          <w:sz w:val="20"/>
        </w:rPr>
        <w:t>Foster</w:t>
      </w:r>
      <w:r>
        <w:rPr>
          <w:spacing w:val="3"/>
          <w:sz w:val="20"/>
        </w:rPr>
        <w:t xml:space="preserve"> </w:t>
      </w:r>
      <w:r>
        <w:rPr>
          <w:sz w:val="20"/>
        </w:rPr>
        <w:t>Care,</w:t>
      </w:r>
      <w:r>
        <w:rPr>
          <w:spacing w:val="-6"/>
          <w:sz w:val="20"/>
        </w:rPr>
        <w:t xml:space="preserve"> </w:t>
      </w:r>
      <w:r>
        <w:rPr>
          <w:sz w:val="20"/>
        </w:rPr>
        <w:t>Adult,</w:t>
      </w:r>
      <w:r>
        <w:rPr>
          <w:spacing w:val="-6"/>
          <w:sz w:val="20"/>
        </w:rPr>
        <w:t xml:space="preserve"> </w:t>
      </w:r>
      <w:r>
        <w:rPr>
          <w:sz w:val="20"/>
        </w:rPr>
        <w:t>Corporate</w:t>
      </w:r>
    </w:p>
    <w:p w:rsidR="003813EE" w:rsidRDefault="009B479C">
      <w:pPr>
        <w:pStyle w:val="ListParagraph"/>
        <w:numPr>
          <w:ilvl w:val="0"/>
          <w:numId w:val="3"/>
        </w:numPr>
        <w:tabs>
          <w:tab w:val="left" w:pos="839"/>
          <w:tab w:val="left" w:pos="840"/>
        </w:tabs>
        <w:spacing w:before="23"/>
        <w:rPr>
          <w:sz w:val="20"/>
        </w:rPr>
      </w:pPr>
      <w:r>
        <w:rPr>
          <w:sz w:val="20"/>
        </w:rPr>
        <w:t>Developmental</w:t>
      </w:r>
      <w:r>
        <w:rPr>
          <w:spacing w:val="-4"/>
          <w:sz w:val="20"/>
        </w:rPr>
        <w:t xml:space="preserve"> </w:t>
      </w:r>
      <w:r>
        <w:rPr>
          <w:sz w:val="20"/>
        </w:rPr>
        <w:t>Disabilities</w:t>
      </w:r>
      <w:r>
        <w:rPr>
          <w:spacing w:val="2"/>
          <w:sz w:val="20"/>
        </w:rPr>
        <w:t xml:space="preserve"> </w:t>
      </w:r>
      <w:r>
        <w:rPr>
          <w:sz w:val="20"/>
        </w:rPr>
        <w:t>(DD)</w:t>
      </w:r>
      <w:r>
        <w:rPr>
          <w:spacing w:val="-1"/>
          <w:sz w:val="20"/>
        </w:rPr>
        <w:t xml:space="preserve"> </w:t>
      </w:r>
      <w:r>
        <w:rPr>
          <w:sz w:val="20"/>
        </w:rPr>
        <w:t>waiver:</w:t>
      </w:r>
      <w:r>
        <w:rPr>
          <w:spacing w:val="-6"/>
          <w:sz w:val="20"/>
        </w:rPr>
        <w:t xml:space="preserve"> </w:t>
      </w:r>
      <w:r>
        <w:rPr>
          <w:sz w:val="20"/>
        </w:rPr>
        <w:t>Supported</w:t>
      </w:r>
      <w:r>
        <w:rPr>
          <w:spacing w:val="-1"/>
          <w:sz w:val="20"/>
        </w:rPr>
        <w:t xml:space="preserve"> </w:t>
      </w:r>
      <w:r>
        <w:rPr>
          <w:sz w:val="20"/>
        </w:rPr>
        <w:t>Living</w:t>
      </w:r>
      <w:r>
        <w:rPr>
          <w:spacing w:val="-2"/>
          <w:sz w:val="20"/>
        </w:rPr>
        <w:t xml:space="preserve"> </w:t>
      </w:r>
      <w:r>
        <w:rPr>
          <w:sz w:val="20"/>
        </w:rPr>
        <w:t>Services,</w:t>
      </w:r>
      <w:r>
        <w:rPr>
          <w:spacing w:val="-6"/>
          <w:sz w:val="20"/>
        </w:rPr>
        <w:t xml:space="preserve"> </w:t>
      </w:r>
      <w:r>
        <w:rPr>
          <w:sz w:val="20"/>
        </w:rPr>
        <w:t>Adult,</w:t>
      </w:r>
      <w:r>
        <w:rPr>
          <w:spacing w:val="-35"/>
          <w:sz w:val="20"/>
        </w:rPr>
        <w:t xml:space="preserve"> </w:t>
      </w:r>
      <w:r>
        <w:rPr>
          <w:sz w:val="20"/>
        </w:rPr>
        <w:t>Corporate</w:t>
      </w:r>
    </w:p>
    <w:p w:rsidR="003813EE" w:rsidRDefault="00297C45">
      <w:pPr>
        <w:pStyle w:val="BodyText"/>
        <w:spacing w:before="216" w:line="259" w:lineRule="auto"/>
        <w:ind w:left="119" w:right="110" w:hanging="1"/>
      </w:pPr>
      <w:r>
        <w:t xml:space="preserve">Both </w:t>
      </w:r>
      <w:r w:rsidR="009B479C">
        <w:t>homes currently serve individuals with an Intellectual/Developmental Disability (IDD) who receive services through the DD waiver. For detailed information regarding the support needs for each site, please refer to the site descriptions.</w:t>
      </w:r>
    </w:p>
    <w:p w:rsidR="003813EE" w:rsidRDefault="009B479C">
      <w:pPr>
        <w:pStyle w:val="Heading5"/>
        <w:spacing w:before="204"/>
        <w:ind w:left="119"/>
      </w:pPr>
      <w:r>
        <w:t>Person centered transition planning:</w:t>
      </w:r>
    </w:p>
    <w:p w:rsidR="003813EE" w:rsidRDefault="00297C45">
      <w:pPr>
        <w:pStyle w:val="BodyText"/>
        <w:spacing w:before="216" w:line="259" w:lineRule="auto"/>
        <w:ind w:left="120" w:right="205" w:hanging="1"/>
      </w:pPr>
      <w:r>
        <w:t xml:space="preserve">Currently Swan Lake has two occupied beds </w:t>
      </w:r>
      <w:r w:rsidR="009B479C">
        <w:t xml:space="preserve">people and </w:t>
      </w:r>
      <w:r>
        <w:t>Cedar Ridge has 3 occupied beds</w:t>
      </w:r>
      <w:r w:rsidR="009B479C">
        <w:t xml:space="preserve">. The thought is that the homes will each have 4 individuals living in them at the time of this transition. However, that could change at any time. If someone were to move to an institution or into their own home, the decision of whether or not to fill the bed would be up to the current provider (MSOCS). It is </w:t>
      </w:r>
      <w:r>
        <w:t>St. Louis</w:t>
      </w:r>
      <w:r w:rsidR="009B479C">
        <w:t xml:space="preserve"> County’s intent that when the new service provider is chosen all licensed beds at the home will transition to the new provider.</w:t>
      </w:r>
    </w:p>
    <w:p w:rsidR="003813EE" w:rsidRDefault="009B479C">
      <w:pPr>
        <w:pStyle w:val="BodyText"/>
        <w:spacing w:before="199" w:line="259" w:lineRule="auto"/>
        <w:ind w:left="120" w:right="123"/>
      </w:pPr>
      <w:r>
        <w:t xml:space="preserve">MSOCS and </w:t>
      </w:r>
      <w:r w:rsidR="00297C45">
        <w:t>St. Louis</w:t>
      </w:r>
      <w:r>
        <w:t xml:space="preserve"> County acknowledge that this change may be difficult for some individuals living in these homes and their </w:t>
      </w:r>
      <w:r w:rsidRPr="00EA1B0D">
        <w:t>guardians. Each person’s team has been notified of this change and their case manager is supporting them through this process. Whenever</w:t>
      </w:r>
      <w:r>
        <w:t xml:space="preserve"> there is a change, it is a good opportunity to explore support options within our system. Therefore, each individual is being offered additional supports to ensure they are well informed of all their choices for services. This may include:</w:t>
      </w:r>
    </w:p>
    <w:p w:rsidR="003813EE" w:rsidRDefault="009B479C">
      <w:pPr>
        <w:pStyle w:val="ListParagraph"/>
        <w:numPr>
          <w:ilvl w:val="0"/>
          <w:numId w:val="3"/>
        </w:numPr>
        <w:tabs>
          <w:tab w:val="left" w:pos="839"/>
          <w:tab w:val="left" w:pos="841"/>
        </w:tabs>
        <w:spacing w:before="205"/>
        <w:ind w:left="840" w:hanging="361"/>
        <w:rPr>
          <w:sz w:val="20"/>
        </w:rPr>
      </w:pPr>
      <w:r>
        <w:rPr>
          <w:sz w:val="20"/>
        </w:rPr>
        <w:t>Staying in the current home with the new provider</w:t>
      </w:r>
      <w:r>
        <w:rPr>
          <w:spacing w:val="-18"/>
          <w:sz w:val="20"/>
        </w:rPr>
        <w:t xml:space="preserve"> </w:t>
      </w:r>
      <w:r>
        <w:rPr>
          <w:spacing w:val="-3"/>
          <w:sz w:val="20"/>
        </w:rPr>
        <w:t>agency</w:t>
      </w:r>
    </w:p>
    <w:p w:rsidR="003813EE" w:rsidRDefault="009B479C">
      <w:pPr>
        <w:pStyle w:val="ListParagraph"/>
        <w:numPr>
          <w:ilvl w:val="0"/>
          <w:numId w:val="3"/>
        </w:numPr>
        <w:tabs>
          <w:tab w:val="left" w:pos="839"/>
          <w:tab w:val="left" w:pos="840"/>
        </w:tabs>
        <w:spacing w:before="15"/>
        <w:ind w:hanging="361"/>
        <w:rPr>
          <w:sz w:val="20"/>
        </w:rPr>
      </w:pPr>
      <w:r>
        <w:rPr>
          <w:sz w:val="20"/>
        </w:rPr>
        <w:t>Moving to a different foster care</w:t>
      </w:r>
      <w:r>
        <w:rPr>
          <w:spacing w:val="-10"/>
          <w:sz w:val="20"/>
        </w:rPr>
        <w:t xml:space="preserve"> </w:t>
      </w:r>
      <w:r>
        <w:rPr>
          <w:sz w:val="20"/>
        </w:rPr>
        <w:t>home</w:t>
      </w:r>
    </w:p>
    <w:p w:rsidR="003813EE" w:rsidRDefault="009B479C">
      <w:pPr>
        <w:pStyle w:val="ListParagraph"/>
        <w:numPr>
          <w:ilvl w:val="0"/>
          <w:numId w:val="3"/>
        </w:numPr>
        <w:tabs>
          <w:tab w:val="left" w:pos="839"/>
          <w:tab w:val="left" w:pos="840"/>
        </w:tabs>
        <w:spacing w:before="22"/>
        <w:ind w:hanging="361"/>
        <w:rPr>
          <w:sz w:val="20"/>
        </w:rPr>
      </w:pPr>
      <w:r>
        <w:rPr>
          <w:sz w:val="20"/>
        </w:rPr>
        <w:t>Moving to a different</w:t>
      </w:r>
      <w:r>
        <w:rPr>
          <w:spacing w:val="-4"/>
          <w:sz w:val="20"/>
        </w:rPr>
        <w:t xml:space="preserve"> </w:t>
      </w:r>
      <w:r>
        <w:rPr>
          <w:sz w:val="20"/>
        </w:rPr>
        <w:t>setting</w:t>
      </w:r>
    </w:p>
    <w:p w:rsidR="003813EE" w:rsidRDefault="003813EE">
      <w:pPr>
        <w:pStyle w:val="BodyText"/>
        <w:spacing w:before="12"/>
        <w:rPr>
          <w:sz w:val="38"/>
        </w:rPr>
      </w:pPr>
    </w:p>
    <w:p w:rsidR="003813EE" w:rsidRDefault="009B479C">
      <w:pPr>
        <w:pStyle w:val="Heading5"/>
        <w:spacing w:before="0"/>
      </w:pPr>
      <w:r>
        <w:t>Leasing from the State of Minnesota:</w:t>
      </w:r>
    </w:p>
    <w:p w:rsidR="003813EE" w:rsidRDefault="009B479C">
      <w:pPr>
        <w:pStyle w:val="BodyText"/>
        <w:spacing w:before="216" w:line="259" w:lineRule="auto"/>
        <w:ind w:left="120" w:right="209" w:hanging="1"/>
      </w:pPr>
      <w:r>
        <w:t xml:space="preserve">The State of Minnesota owns </w:t>
      </w:r>
      <w:r w:rsidR="007B00C4">
        <w:t>both</w:t>
      </w:r>
      <w:r>
        <w:t xml:space="preserve"> homes. The State is not able to sell any of the properties, but is able to negotiate and enter into a lease for each home. Leases with the State are typically for five year terms, but can be negotiated for shorter terms. Representatives from </w:t>
      </w:r>
      <w:r w:rsidR="00743CD3">
        <w:t>St. Louis</w:t>
      </w:r>
      <w:r>
        <w:t xml:space="preserve"> County and MSOCS will support the chosen provider agency(s) during the leasing process.</w:t>
      </w:r>
    </w:p>
    <w:p w:rsidR="003813EE" w:rsidRDefault="003813EE">
      <w:pPr>
        <w:spacing w:line="259" w:lineRule="auto"/>
        <w:sectPr w:rsidR="003813EE">
          <w:pgSz w:w="12240" w:h="15840"/>
          <w:pgMar w:top="1500" w:right="1320" w:bottom="1240" w:left="1320" w:header="0" w:footer="1042" w:gutter="0"/>
          <w:cols w:space="720"/>
        </w:sectPr>
      </w:pPr>
    </w:p>
    <w:p w:rsidR="003813EE" w:rsidRDefault="009B479C">
      <w:pPr>
        <w:pStyle w:val="BodyText"/>
        <w:spacing w:before="80"/>
        <w:ind w:left="120"/>
      </w:pPr>
      <w:r>
        <w:t>Information regarding the lease:</w:t>
      </w:r>
    </w:p>
    <w:p w:rsidR="003813EE" w:rsidRDefault="009B479C">
      <w:pPr>
        <w:pStyle w:val="ListParagraph"/>
        <w:numPr>
          <w:ilvl w:val="0"/>
          <w:numId w:val="3"/>
        </w:numPr>
        <w:tabs>
          <w:tab w:val="left" w:pos="839"/>
          <w:tab w:val="left" w:pos="840"/>
        </w:tabs>
        <w:spacing w:before="224" w:line="259" w:lineRule="auto"/>
        <w:ind w:right="174" w:hanging="361"/>
        <w:rPr>
          <w:sz w:val="20"/>
        </w:rPr>
      </w:pPr>
      <w:r>
        <w:rPr>
          <w:sz w:val="20"/>
        </w:rPr>
        <w:t>The State generally uses 1-1.2% of a home’s assessed value as a proposed monthly lease amount. If the provider chooses, an all-inclusive monthly rate can be</w:t>
      </w:r>
      <w:r>
        <w:rPr>
          <w:spacing w:val="-11"/>
          <w:sz w:val="20"/>
        </w:rPr>
        <w:t xml:space="preserve"> </w:t>
      </w:r>
      <w:r>
        <w:rPr>
          <w:sz w:val="20"/>
        </w:rPr>
        <w:t>determined.</w:t>
      </w:r>
    </w:p>
    <w:p w:rsidR="003813EE" w:rsidRDefault="009B479C">
      <w:pPr>
        <w:pStyle w:val="ListParagraph"/>
        <w:numPr>
          <w:ilvl w:val="0"/>
          <w:numId w:val="3"/>
        </w:numPr>
        <w:tabs>
          <w:tab w:val="left" w:pos="839"/>
          <w:tab w:val="left" w:pos="840"/>
        </w:tabs>
        <w:spacing w:line="260" w:lineRule="exact"/>
        <w:rPr>
          <w:sz w:val="20"/>
        </w:rPr>
      </w:pPr>
      <w:r>
        <w:rPr>
          <w:sz w:val="20"/>
        </w:rPr>
        <w:t>All-inclusive leases</w:t>
      </w:r>
      <w:r>
        <w:rPr>
          <w:spacing w:val="-13"/>
          <w:sz w:val="20"/>
        </w:rPr>
        <w:t xml:space="preserve"> </w:t>
      </w:r>
      <w:r>
        <w:rPr>
          <w:sz w:val="20"/>
        </w:rPr>
        <w:t>include:</w:t>
      </w:r>
    </w:p>
    <w:p w:rsidR="003813EE" w:rsidRDefault="009B479C">
      <w:pPr>
        <w:pStyle w:val="ListParagraph"/>
        <w:numPr>
          <w:ilvl w:val="1"/>
          <w:numId w:val="3"/>
        </w:numPr>
        <w:tabs>
          <w:tab w:val="left" w:pos="1559"/>
          <w:tab w:val="left" w:pos="1561"/>
        </w:tabs>
        <w:spacing w:before="22"/>
        <w:ind w:hanging="362"/>
        <w:rPr>
          <w:sz w:val="20"/>
        </w:rPr>
      </w:pPr>
      <w:r>
        <w:rPr>
          <w:sz w:val="20"/>
        </w:rPr>
        <w:t>Rent of the home</w:t>
      </w:r>
    </w:p>
    <w:p w:rsidR="003813EE" w:rsidRDefault="009B479C">
      <w:pPr>
        <w:pStyle w:val="ListParagraph"/>
        <w:numPr>
          <w:ilvl w:val="1"/>
          <w:numId w:val="3"/>
        </w:numPr>
        <w:tabs>
          <w:tab w:val="left" w:pos="1559"/>
          <w:tab w:val="left" w:pos="1561"/>
        </w:tabs>
        <w:spacing w:before="12"/>
        <w:ind w:hanging="362"/>
        <w:rPr>
          <w:sz w:val="20"/>
        </w:rPr>
      </w:pPr>
      <w:r>
        <w:rPr>
          <w:sz w:val="20"/>
        </w:rPr>
        <w:t>Utilities (gas, electric, water,</w:t>
      </w:r>
      <w:r>
        <w:rPr>
          <w:spacing w:val="-7"/>
          <w:sz w:val="20"/>
        </w:rPr>
        <w:t xml:space="preserve"> </w:t>
      </w:r>
      <w:r>
        <w:rPr>
          <w:sz w:val="20"/>
        </w:rPr>
        <w:t>sewer)</w:t>
      </w:r>
    </w:p>
    <w:p w:rsidR="003813EE" w:rsidRDefault="009B479C">
      <w:pPr>
        <w:pStyle w:val="ListParagraph"/>
        <w:numPr>
          <w:ilvl w:val="1"/>
          <w:numId w:val="3"/>
        </w:numPr>
        <w:tabs>
          <w:tab w:val="left" w:pos="1559"/>
          <w:tab w:val="left" w:pos="1561"/>
        </w:tabs>
        <w:spacing w:before="12"/>
        <w:ind w:hanging="362"/>
        <w:rPr>
          <w:sz w:val="20"/>
        </w:rPr>
      </w:pPr>
      <w:r>
        <w:rPr>
          <w:sz w:val="20"/>
        </w:rPr>
        <w:t>Fire alarm systems/extinguisher</w:t>
      </w:r>
      <w:r>
        <w:rPr>
          <w:spacing w:val="-5"/>
          <w:sz w:val="20"/>
        </w:rPr>
        <w:t xml:space="preserve"> </w:t>
      </w:r>
      <w:r>
        <w:rPr>
          <w:sz w:val="20"/>
        </w:rPr>
        <w:t>checks</w:t>
      </w:r>
    </w:p>
    <w:p w:rsidR="003813EE" w:rsidRDefault="009B479C">
      <w:pPr>
        <w:pStyle w:val="ListParagraph"/>
        <w:numPr>
          <w:ilvl w:val="1"/>
          <w:numId w:val="3"/>
        </w:numPr>
        <w:tabs>
          <w:tab w:val="left" w:pos="1560"/>
          <w:tab w:val="left" w:pos="1561"/>
        </w:tabs>
        <w:spacing w:before="12"/>
        <w:rPr>
          <w:sz w:val="20"/>
        </w:rPr>
      </w:pPr>
      <w:r>
        <w:rPr>
          <w:sz w:val="20"/>
        </w:rPr>
        <w:t>Garbage</w:t>
      </w:r>
      <w:r>
        <w:rPr>
          <w:spacing w:val="4"/>
          <w:sz w:val="20"/>
        </w:rPr>
        <w:t xml:space="preserve"> </w:t>
      </w:r>
      <w:r>
        <w:rPr>
          <w:sz w:val="20"/>
        </w:rPr>
        <w:t>services</w:t>
      </w:r>
    </w:p>
    <w:p w:rsidR="003813EE" w:rsidRDefault="009B479C">
      <w:pPr>
        <w:pStyle w:val="ListParagraph"/>
        <w:numPr>
          <w:ilvl w:val="1"/>
          <w:numId w:val="3"/>
        </w:numPr>
        <w:tabs>
          <w:tab w:val="left" w:pos="1560"/>
          <w:tab w:val="left" w:pos="1561"/>
        </w:tabs>
        <w:spacing w:before="12"/>
        <w:rPr>
          <w:sz w:val="20"/>
        </w:rPr>
      </w:pPr>
      <w:r>
        <w:rPr>
          <w:sz w:val="20"/>
        </w:rPr>
        <w:t>Lawn</w:t>
      </w:r>
      <w:r>
        <w:rPr>
          <w:spacing w:val="4"/>
          <w:sz w:val="20"/>
        </w:rPr>
        <w:t xml:space="preserve"> </w:t>
      </w:r>
      <w:r>
        <w:rPr>
          <w:sz w:val="20"/>
        </w:rPr>
        <w:t>care</w:t>
      </w:r>
    </w:p>
    <w:p w:rsidR="003813EE" w:rsidRDefault="009B479C">
      <w:pPr>
        <w:pStyle w:val="ListParagraph"/>
        <w:numPr>
          <w:ilvl w:val="1"/>
          <w:numId w:val="3"/>
        </w:numPr>
        <w:tabs>
          <w:tab w:val="left" w:pos="1560"/>
          <w:tab w:val="left" w:pos="1561"/>
        </w:tabs>
        <w:spacing w:before="13"/>
        <w:rPr>
          <w:sz w:val="20"/>
        </w:rPr>
      </w:pPr>
      <w:r>
        <w:rPr>
          <w:sz w:val="20"/>
        </w:rPr>
        <w:t>General property</w:t>
      </w:r>
      <w:r>
        <w:rPr>
          <w:spacing w:val="-6"/>
          <w:sz w:val="20"/>
        </w:rPr>
        <w:t xml:space="preserve"> </w:t>
      </w:r>
      <w:r>
        <w:rPr>
          <w:sz w:val="20"/>
        </w:rPr>
        <w:t>maintenance</w:t>
      </w:r>
    </w:p>
    <w:p w:rsidR="003813EE" w:rsidRDefault="009B479C">
      <w:pPr>
        <w:pStyle w:val="ListParagraph"/>
        <w:numPr>
          <w:ilvl w:val="1"/>
          <w:numId w:val="3"/>
        </w:numPr>
        <w:tabs>
          <w:tab w:val="left" w:pos="1560"/>
          <w:tab w:val="left" w:pos="1561"/>
        </w:tabs>
        <w:spacing w:before="5"/>
        <w:rPr>
          <w:sz w:val="20"/>
        </w:rPr>
      </w:pPr>
      <w:r>
        <w:rPr>
          <w:sz w:val="20"/>
        </w:rPr>
        <w:t>Note: Snow removal is not</w:t>
      </w:r>
      <w:r>
        <w:rPr>
          <w:spacing w:val="-13"/>
          <w:sz w:val="20"/>
        </w:rPr>
        <w:t xml:space="preserve"> </w:t>
      </w:r>
      <w:r>
        <w:rPr>
          <w:sz w:val="20"/>
        </w:rPr>
        <w:t>included.</w:t>
      </w:r>
    </w:p>
    <w:p w:rsidR="003813EE" w:rsidRDefault="009B479C">
      <w:pPr>
        <w:pStyle w:val="ListParagraph"/>
        <w:numPr>
          <w:ilvl w:val="0"/>
          <w:numId w:val="3"/>
        </w:numPr>
        <w:tabs>
          <w:tab w:val="left" w:pos="840"/>
          <w:tab w:val="left" w:pos="841"/>
        </w:tabs>
        <w:spacing w:before="12" w:line="259" w:lineRule="auto"/>
        <w:ind w:left="840" w:right="333"/>
        <w:rPr>
          <w:sz w:val="20"/>
        </w:rPr>
      </w:pPr>
      <w:r>
        <w:rPr>
          <w:sz w:val="20"/>
        </w:rPr>
        <w:t>If the new service provider would like to secure some of proposed all-inclusive items separately, that is negotiable with the</w:t>
      </w:r>
      <w:r>
        <w:rPr>
          <w:spacing w:val="-14"/>
          <w:sz w:val="20"/>
        </w:rPr>
        <w:t xml:space="preserve"> </w:t>
      </w:r>
      <w:r>
        <w:rPr>
          <w:sz w:val="20"/>
        </w:rPr>
        <w:t>State.</w:t>
      </w:r>
    </w:p>
    <w:p w:rsidR="003813EE" w:rsidRDefault="009B479C">
      <w:pPr>
        <w:pStyle w:val="ListParagraph"/>
        <w:numPr>
          <w:ilvl w:val="0"/>
          <w:numId w:val="3"/>
        </w:numPr>
        <w:tabs>
          <w:tab w:val="left" w:pos="839"/>
          <w:tab w:val="left" w:pos="840"/>
        </w:tabs>
        <w:spacing w:before="1"/>
        <w:rPr>
          <w:sz w:val="20"/>
        </w:rPr>
      </w:pPr>
      <w:r>
        <w:rPr>
          <w:sz w:val="20"/>
        </w:rPr>
        <w:t xml:space="preserve">Lease terms </w:t>
      </w:r>
      <w:r>
        <w:rPr>
          <w:spacing w:val="-3"/>
          <w:sz w:val="20"/>
        </w:rPr>
        <w:t xml:space="preserve">are </w:t>
      </w:r>
      <w:r>
        <w:rPr>
          <w:sz w:val="20"/>
        </w:rPr>
        <w:t xml:space="preserve">negotiable </w:t>
      </w:r>
      <w:r>
        <w:rPr>
          <w:spacing w:val="-3"/>
          <w:sz w:val="20"/>
        </w:rPr>
        <w:t xml:space="preserve">and are </w:t>
      </w:r>
      <w:r>
        <w:rPr>
          <w:sz w:val="20"/>
        </w:rPr>
        <w:t xml:space="preserve">subject to change based on </w:t>
      </w:r>
      <w:r>
        <w:rPr>
          <w:spacing w:val="-3"/>
          <w:sz w:val="20"/>
        </w:rPr>
        <w:t>market cost and</w:t>
      </w:r>
      <w:r>
        <w:rPr>
          <w:spacing w:val="43"/>
          <w:sz w:val="20"/>
        </w:rPr>
        <w:t xml:space="preserve"> </w:t>
      </w:r>
      <w:r>
        <w:rPr>
          <w:sz w:val="20"/>
        </w:rPr>
        <w:t>demand.</w:t>
      </w:r>
    </w:p>
    <w:p w:rsidR="003813EE" w:rsidRDefault="009B479C">
      <w:pPr>
        <w:pStyle w:val="ListParagraph"/>
        <w:numPr>
          <w:ilvl w:val="0"/>
          <w:numId w:val="3"/>
        </w:numPr>
        <w:tabs>
          <w:tab w:val="left" w:pos="839"/>
          <w:tab w:val="left" w:pos="840"/>
        </w:tabs>
        <w:spacing w:before="22"/>
        <w:rPr>
          <w:sz w:val="20"/>
        </w:rPr>
      </w:pPr>
      <w:r>
        <w:rPr>
          <w:sz w:val="20"/>
        </w:rPr>
        <w:t>A 2% annual increase is generally applied to the leasing</w:t>
      </w:r>
      <w:r>
        <w:rPr>
          <w:spacing w:val="1"/>
          <w:sz w:val="20"/>
        </w:rPr>
        <w:t xml:space="preserve"> </w:t>
      </w:r>
      <w:r>
        <w:rPr>
          <w:sz w:val="20"/>
        </w:rPr>
        <w:t>schedule.</w:t>
      </w:r>
    </w:p>
    <w:p w:rsidR="003813EE" w:rsidRDefault="009B479C">
      <w:pPr>
        <w:pStyle w:val="ListParagraph"/>
        <w:numPr>
          <w:ilvl w:val="0"/>
          <w:numId w:val="3"/>
        </w:numPr>
        <w:tabs>
          <w:tab w:val="left" w:pos="839"/>
          <w:tab w:val="left" w:pos="840"/>
        </w:tabs>
        <w:spacing w:before="23" w:line="259" w:lineRule="auto"/>
        <w:ind w:right="196"/>
        <w:rPr>
          <w:sz w:val="20"/>
        </w:rPr>
      </w:pPr>
      <w:r>
        <w:rPr>
          <w:sz w:val="20"/>
        </w:rPr>
        <w:t xml:space="preserve">Other details of the lease arrangement can be found in the lease template, provided by the </w:t>
      </w:r>
      <w:proofErr w:type="gramStart"/>
      <w:r>
        <w:rPr>
          <w:sz w:val="20"/>
        </w:rPr>
        <w:t>State, that</w:t>
      </w:r>
      <w:proofErr w:type="gramEnd"/>
      <w:r>
        <w:rPr>
          <w:sz w:val="20"/>
        </w:rPr>
        <w:t xml:space="preserve"> has been </w:t>
      </w:r>
      <w:r w:rsidR="00EA1B0D">
        <w:rPr>
          <w:sz w:val="20"/>
        </w:rPr>
        <w:t>provided.</w:t>
      </w:r>
    </w:p>
    <w:p w:rsidR="003813EE" w:rsidRPr="00785070" w:rsidRDefault="003813EE">
      <w:pPr>
        <w:pStyle w:val="BodyText"/>
        <w:spacing w:before="7"/>
        <w:rPr>
          <w:color w:val="00B050"/>
          <w:sz w:val="36"/>
        </w:rPr>
      </w:pPr>
    </w:p>
    <w:p w:rsidR="003813EE" w:rsidRDefault="009B479C">
      <w:pPr>
        <w:pStyle w:val="Heading3"/>
        <w:numPr>
          <w:ilvl w:val="1"/>
          <w:numId w:val="4"/>
        </w:numPr>
        <w:tabs>
          <w:tab w:val="left" w:pos="839"/>
          <w:tab w:val="left" w:pos="840"/>
        </w:tabs>
        <w:rPr>
          <w:b/>
        </w:rPr>
      </w:pPr>
      <w:bookmarkStart w:id="59" w:name="4.13_Expected_outcomes"/>
      <w:bookmarkStart w:id="60" w:name="_bookmark32"/>
      <w:bookmarkEnd w:id="59"/>
      <w:bookmarkEnd w:id="60"/>
      <w:r>
        <w:rPr>
          <w:b/>
          <w:w w:val="105"/>
        </w:rPr>
        <w:t>Expected</w:t>
      </w:r>
      <w:r>
        <w:rPr>
          <w:b/>
          <w:spacing w:val="-2"/>
          <w:w w:val="105"/>
        </w:rPr>
        <w:t xml:space="preserve"> </w:t>
      </w:r>
      <w:r>
        <w:rPr>
          <w:b/>
          <w:w w:val="105"/>
        </w:rPr>
        <w:t>outcomes</w:t>
      </w:r>
    </w:p>
    <w:p w:rsidR="003813EE" w:rsidRDefault="009B479C">
      <w:pPr>
        <w:pStyle w:val="BodyText"/>
        <w:spacing w:before="122" w:line="259" w:lineRule="auto"/>
        <w:ind w:left="120" w:right="199"/>
      </w:pPr>
      <w:r>
        <w:t xml:space="preserve">The primary outcome of this process is creating a list of providers that are qualified to deliver this service. </w:t>
      </w:r>
      <w:r w:rsidR="00AD4036">
        <w:t>St. Louis</w:t>
      </w:r>
      <w:r>
        <w:t xml:space="preserve"> County will create the list of finalists based on the information provided in the proposal narratives.</w:t>
      </w:r>
    </w:p>
    <w:p w:rsidR="003813EE" w:rsidRDefault="00AD4036">
      <w:pPr>
        <w:pStyle w:val="BodyText"/>
        <w:spacing w:before="204" w:line="259" w:lineRule="auto"/>
        <w:ind w:left="119" w:right="253"/>
      </w:pPr>
      <w:r>
        <w:t xml:space="preserve">St. Louis </w:t>
      </w:r>
      <w:r w:rsidR="009B479C">
        <w:t xml:space="preserve">County will invite the finalists to participate in an interview process. Participants in this process may include the individuals receiving services, guardians, MSOCS staff and </w:t>
      </w:r>
      <w:r>
        <w:t xml:space="preserve">St. Louis </w:t>
      </w:r>
      <w:r w:rsidR="009B479C">
        <w:t>County staff.</w:t>
      </w:r>
    </w:p>
    <w:p w:rsidR="003813EE" w:rsidRDefault="009B479C">
      <w:pPr>
        <w:pStyle w:val="BodyText"/>
        <w:spacing w:before="196" w:line="259" w:lineRule="auto"/>
        <w:ind w:left="120" w:right="309"/>
        <w:jc w:val="both"/>
      </w:pPr>
      <w:r>
        <w:t>The initial evaluation of SOI proposals will include reviewing the agency’s person-centered practices and philosophy of care, the agency’s potential to be successful at operating the home, experience providing HCBS services to adults with IDD and evaluation of other supporting materials.</w:t>
      </w:r>
    </w:p>
    <w:p w:rsidR="003813EE" w:rsidRDefault="009B479C">
      <w:pPr>
        <w:pStyle w:val="BodyText"/>
        <w:spacing w:before="204" w:line="254" w:lineRule="auto"/>
        <w:ind w:left="120" w:right="465"/>
      </w:pPr>
      <w:r>
        <w:t>Final interviews will include evaluation of the agency’s ability to support residents and teams, ability to successfully staff home(s), and the ability to execute plans.</w:t>
      </w:r>
    </w:p>
    <w:p w:rsidR="003813EE" w:rsidRDefault="003813EE">
      <w:pPr>
        <w:pStyle w:val="BodyText"/>
        <w:spacing w:before="5"/>
        <w:rPr>
          <w:sz w:val="37"/>
        </w:rPr>
      </w:pPr>
    </w:p>
    <w:p w:rsidR="003813EE" w:rsidRDefault="009B479C">
      <w:pPr>
        <w:pStyle w:val="Heading3"/>
        <w:numPr>
          <w:ilvl w:val="1"/>
          <w:numId w:val="4"/>
        </w:numPr>
        <w:tabs>
          <w:tab w:val="left" w:pos="839"/>
          <w:tab w:val="left" w:pos="840"/>
        </w:tabs>
        <w:spacing w:before="1"/>
        <w:rPr>
          <w:b/>
        </w:rPr>
      </w:pPr>
      <w:bookmarkStart w:id="61" w:name="4.14_Vendor_qualifications_and_experienc"/>
      <w:bookmarkStart w:id="62" w:name="_bookmark33"/>
      <w:bookmarkEnd w:id="61"/>
      <w:bookmarkEnd w:id="62"/>
      <w:r>
        <w:rPr>
          <w:b/>
          <w:w w:val="105"/>
        </w:rPr>
        <w:t>Vendor qualifications and</w:t>
      </w:r>
      <w:r>
        <w:rPr>
          <w:b/>
          <w:spacing w:val="-3"/>
          <w:w w:val="105"/>
        </w:rPr>
        <w:t xml:space="preserve"> </w:t>
      </w:r>
      <w:r>
        <w:rPr>
          <w:b/>
          <w:w w:val="105"/>
        </w:rPr>
        <w:t>experience</w:t>
      </w:r>
    </w:p>
    <w:p w:rsidR="003813EE" w:rsidRDefault="009B479C">
      <w:pPr>
        <w:pStyle w:val="ListParagraph"/>
        <w:numPr>
          <w:ilvl w:val="2"/>
          <w:numId w:val="4"/>
        </w:numPr>
        <w:tabs>
          <w:tab w:val="left" w:pos="1379"/>
          <w:tab w:val="left" w:pos="1380"/>
        </w:tabs>
        <w:spacing w:before="122" w:line="259" w:lineRule="auto"/>
        <w:ind w:right="226"/>
        <w:rPr>
          <w:sz w:val="20"/>
        </w:rPr>
      </w:pPr>
      <w:r>
        <w:rPr>
          <w:sz w:val="20"/>
        </w:rPr>
        <w:t xml:space="preserve">A track </w:t>
      </w:r>
      <w:r>
        <w:rPr>
          <w:spacing w:val="-3"/>
          <w:sz w:val="20"/>
        </w:rPr>
        <w:t xml:space="preserve">record </w:t>
      </w:r>
      <w:r>
        <w:rPr>
          <w:sz w:val="20"/>
        </w:rPr>
        <w:t xml:space="preserve">of providing quality services to adults in a Community Residential Setting </w:t>
      </w:r>
      <w:r>
        <w:rPr>
          <w:spacing w:val="3"/>
          <w:sz w:val="20"/>
        </w:rPr>
        <w:t xml:space="preserve">to </w:t>
      </w:r>
      <w:r>
        <w:rPr>
          <w:sz w:val="20"/>
        </w:rPr>
        <w:t>persons with</w:t>
      </w:r>
      <w:r>
        <w:rPr>
          <w:spacing w:val="-2"/>
          <w:sz w:val="20"/>
        </w:rPr>
        <w:t xml:space="preserve"> </w:t>
      </w:r>
      <w:r>
        <w:rPr>
          <w:sz w:val="20"/>
        </w:rPr>
        <w:t>IDD.</w:t>
      </w:r>
    </w:p>
    <w:p w:rsidR="003813EE" w:rsidRDefault="009B479C">
      <w:pPr>
        <w:pStyle w:val="ListParagraph"/>
        <w:numPr>
          <w:ilvl w:val="2"/>
          <w:numId w:val="4"/>
        </w:numPr>
        <w:tabs>
          <w:tab w:val="left" w:pos="1379"/>
          <w:tab w:val="left" w:pos="1380"/>
        </w:tabs>
        <w:spacing w:before="2"/>
        <w:ind w:hanging="361"/>
        <w:rPr>
          <w:sz w:val="20"/>
        </w:rPr>
      </w:pPr>
      <w:r>
        <w:rPr>
          <w:sz w:val="20"/>
        </w:rPr>
        <w:t>The ability to provide individualized care based on each person’s unique</w:t>
      </w:r>
      <w:r>
        <w:rPr>
          <w:spacing w:val="-40"/>
          <w:sz w:val="20"/>
        </w:rPr>
        <w:t xml:space="preserve"> </w:t>
      </w:r>
      <w:r>
        <w:rPr>
          <w:sz w:val="20"/>
        </w:rPr>
        <w:t>needs.</w:t>
      </w:r>
    </w:p>
    <w:p w:rsidR="003813EE" w:rsidRDefault="009B479C">
      <w:pPr>
        <w:pStyle w:val="ListParagraph"/>
        <w:numPr>
          <w:ilvl w:val="2"/>
          <w:numId w:val="4"/>
        </w:numPr>
        <w:tabs>
          <w:tab w:val="left" w:pos="1379"/>
          <w:tab w:val="left" w:pos="1380"/>
        </w:tabs>
        <w:spacing w:before="22"/>
        <w:ind w:hanging="361"/>
        <w:rPr>
          <w:sz w:val="20"/>
        </w:rPr>
      </w:pPr>
      <w:r>
        <w:rPr>
          <w:sz w:val="20"/>
        </w:rPr>
        <w:t xml:space="preserve">Capacity to hire, train </w:t>
      </w:r>
      <w:r>
        <w:rPr>
          <w:spacing w:val="-3"/>
          <w:sz w:val="20"/>
        </w:rPr>
        <w:t xml:space="preserve">and </w:t>
      </w:r>
      <w:r>
        <w:rPr>
          <w:sz w:val="20"/>
        </w:rPr>
        <w:t xml:space="preserve">retain qualified </w:t>
      </w:r>
      <w:r>
        <w:rPr>
          <w:spacing w:val="-3"/>
          <w:sz w:val="20"/>
        </w:rPr>
        <w:t xml:space="preserve">staff and </w:t>
      </w:r>
      <w:r>
        <w:rPr>
          <w:sz w:val="20"/>
        </w:rPr>
        <w:t>provide services in a timely</w:t>
      </w:r>
      <w:r>
        <w:rPr>
          <w:spacing w:val="-18"/>
          <w:sz w:val="20"/>
        </w:rPr>
        <w:t xml:space="preserve"> </w:t>
      </w:r>
      <w:r>
        <w:rPr>
          <w:sz w:val="20"/>
        </w:rPr>
        <w:t>manner.</w:t>
      </w:r>
    </w:p>
    <w:p w:rsidR="003813EE" w:rsidRDefault="009B479C">
      <w:pPr>
        <w:pStyle w:val="ListParagraph"/>
        <w:numPr>
          <w:ilvl w:val="2"/>
          <w:numId w:val="4"/>
        </w:numPr>
        <w:tabs>
          <w:tab w:val="left" w:pos="1379"/>
          <w:tab w:val="left" w:pos="1380"/>
        </w:tabs>
        <w:spacing w:before="15"/>
        <w:rPr>
          <w:sz w:val="20"/>
        </w:rPr>
      </w:pPr>
      <w:r>
        <w:rPr>
          <w:sz w:val="20"/>
        </w:rPr>
        <w:t xml:space="preserve">Able to adhere to standards for HCBS services as outlined </w:t>
      </w:r>
      <w:r>
        <w:rPr>
          <w:spacing w:val="-3"/>
          <w:sz w:val="20"/>
        </w:rPr>
        <w:t xml:space="preserve">in </w:t>
      </w:r>
      <w:r>
        <w:rPr>
          <w:sz w:val="20"/>
        </w:rPr>
        <w:t>policy, statute,</w:t>
      </w:r>
      <w:r>
        <w:rPr>
          <w:spacing w:val="-27"/>
          <w:sz w:val="20"/>
        </w:rPr>
        <w:t xml:space="preserve"> </w:t>
      </w:r>
      <w:r>
        <w:rPr>
          <w:sz w:val="20"/>
        </w:rPr>
        <w:t>etc.</w:t>
      </w:r>
    </w:p>
    <w:p w:rsidR="003813EE" w:rsidRDefault="009B479C">
      <w:pPr>
        <w:pStyle w:val="ListParagraph"/>
        <w:numPr>
          <w:ilvl w:val="2"/>
          <w:numId w:val="4"/>
        </w:numPr>
        <w:tabs>
          <w:tab w:val="left" w:pos="1379"/>
          <w:tab w:val="left" w:pos="1380"/>
        </w:tabs>
        <w:spacing w:before="22"/>
        <w:ind w:hanging="361"/>
        <w:rPr>
          <w:sz w:val="20"/>
        </w:rPr>
      </w:pPr>
      <w:r>
        <w:rPr>
          <w:sz w:val="20"/>
        </w:rPr>
        <w:t xml:space="preserve">Enrolled as a </w:t>
      </w:r>
      <w:r>
        <w:rPr>
          <w:spacing w:val="-3"/>
          <w:sz w:val="20"/>
        </w:rPr>
        <w:t xml:space="preserve">MHCP </w:t>
      </w:r>
      <w:r>
        <w:rPr>
          <w:sz w:val="20"/>
        </w:rPr>
        <w:t xml:space="preserve">provider, with a </w:t>
      </w:r>
      <w:r>
        <w:rPr>
          <w:spacing w:val="-3"/>
          <w:sz w:val="20"/>
        </w:rPr>
        <w:t xml:space="preserve">245D </w:t>
      </w:r>
      <w:r>
        <w:rPr>
          <w:sz w:val="20"/>
        </w:rPr>
        <w:t>HCBS license.</w:t>
      </w:r>
    </w:p>
    <w:p w:rsidR="003813EE" w:rsidRDefault="009B479C">
      <w:pPr>
        <w:pStyle w:val="ListParagraph"/>
        <w:numPr>
          <w:ilvl w:val="2"/>
          <w:numId w:val="4"/>
        </w:numPr>
        <w:tabs>
          <w:tab w:val="left" w:pos="1379"/>
          <w:tab w:val="left" w:pos="1380"/>
        </w:tabs>
        <w:spacing w:before="22" w:line="259" w:lineRule="auto"/>
        <w:ind w:right="438"/>
        <w:rPr>
          <w:sz w:val="20"/>
        </w:rPr>
      </w:pPr>
      <w:r>
        <w:rPr>
          <w:sz w:val="20"/>
        </w:rPr>
        <w:t xml:space="preserve">Knowledge and/or experience </w:t>
      </w:r>
      <w:r>
        <w:rPr>
          <w:spacing w:val="-3"/>
          <w:sz w:val="20"/>
        </w:rPr>
        <w:t xml:space="preserve">with </w:t>
      </w:r>
      <w:r>
        <w:rPr>
          <w:sz w:val="20"/>
        </w:rPr>
        <w:t>person centered care, trauma informed</w:t>
      </w:r>
      <w:r>
        <w:rPr>
          <w:spacing w:val="-44"/>
          <w:sz w:val="20"/>
        </w:rPr>
        <w:t xml:space="preserve"> </w:t>
      </w:r>
      <w:r>
        <w:rPr>
          <w:sz w:val="20"/>
        </w:rPr>
        <w:t>care, working with individuals with IDD, medical, history of aggression,</w:t>
      </w:r>
      <w:r>
        <w:rPr>
          <w:spacing w:val="-21"/>
          <w:sz w:val="20"/>
        </w:rPr>
        <w:t xml:space="preserve"> </w:t>
      </w:r>
      <w:r>
        <w:rPr>
          <w:sz w:val="20"/>
        </w:rPr>
        <w:t>etc.</w:t>
      </w:r>
    </w:p>
    <w:p w:rsidR="003813EE" w:rsidRPr="00785070" w:rsidRDefault="003813EE">
      <w:pPr>
        <w:pStyle w:val="BodyText"/>
        <w:spacing w:before="122" w:line="259" w:lineRule="auto"/>
        <w:ind w:left="120" w:right="586"/>
        <w:jc w:val="both"/>
        <w:rPr>
          <w:color w:val="00B050"/>
        </w:rPr>
      </w:pPr>
      <w:bookmarkStart w:id="63" w:name="4.15_Contracts"/>
      <w:bookmarkStart w:id="64" w:name="_bookmark34"/>
      <w:bookmarkEnd w:id="63"/>
      <w:bookmarkEnd w:id="64"/>
    </w:p>
    <w:p w:rsidR="003813EE" w:rsidRDefault="003813EE">
      <w:pPr>
        <w:pStyle w:val="BodyText"/>
        <w:spacing w:before="9"/>
        <w:rPr>
          <w:sz w:val="36"/>
        </w:rPr>
      </w:pPr>
    </w:p>
    <w:p w:rsidR="003813EE" w:rsidRDefault="009B479C">
      <w:pPr>
        <w:pStyle w:val="Heading3"/>
        <w:numPr>
          <w:ilvl w:val="1"/>
          <w:numId w:val="4"/>
        </w:numPr>
        <w:tabs>
          <w:tab w:val="left" w:pos="839"/>
          <w:tab w:val="left" w:pos="840"/>
        </w:tabs>
        <w:rPr>
          <w:b/>
        </w:rPr>
      </w:pPr>
      <w:bookmarkStart w:id="65" w:name="4.16_Reimbursement"/>
      <w:bookmarkStart w:id="66" w:name="_bookmark35"/>
      <w:bookmarkEnd w:id="65"/>
      <w:bookmarkEnd w:id="66"/>
      <w:r>
        <w:rPr>
          <w:b/>
          <w:w w:val="105"/>
        </w:rPr>
        <w:t>Reimbursement</w:t>
      </w:r>
    </w:p>
    <w:p w:rsidR="003813EE" w:rsidRDefault="009B479C">
      <w:pPr>
        <w:pStyle w:val="BodyText"/>
        <w:spacing w:before="123" w:line="259" w:lineRule="auto"/>
        <w:ind w:left="119" w:right="806"/>
      </w:pPr>
      <w:r>
        <w:t>Providers will be paid for these services through the state’s housing support program and through Medical Assistance (MA) Home and community based services (HCBS) waiver programs.</w:t>
      </w:r>
    </w:p>
    <w:p w:rsidR="003813EE" w:rsidRDefault="009B479C">
      <w:pPr>
        <w:pStyle w:val="BodyText"/>
        <w:spacing w:before="203" w:line="256" w:lineRule="auto"/>
        <w:ind w:left="119" w:right="147"/>
      </w:pPr>
      <w:r>
        <w:t>Because a change in provider will occur for all existing residents, rates will be established using the disability waiver rates system (DWRS). When turnover in residents occurs in the future, the rates for new residents would also be established using DWRS. For detailed information regarding the staffing levels for each site, please refer to the site descriptions for the five homes.</w:t>
      </w:r>
    </w:p>
    <w:p w:rsidR="003813EE" w:rsidRDefault="003813EE">
      <w:pPr>
        <w:pStyle w:val="BodyText"/>
        <w:rPr>
          <w:sz w:val="26"/>
        </w:rPr>
      </w:pPr>
    </w:p>
    <w:p w:rsidR="003813EE" w:rsidRDefault="003813EE">
      <w:pPr>
        <w:pStyle w:val="BodyText"/>
        <w:rPr>
          <w:sz w:val="26"/>
        </w:rPr>
      </w:pPr>
    </w:p>
    <w:p w:rsidR="00CB46AB" w:rsidRDefault="00CB46AB">
      <w:pPr>
        <w:pStyle w:val="Heading1"/>
        <w:spacing w:before="80"/>
        <w:ind w:left="120" w:firstLine="0"/>
        <w:rPr>
          <w:color w:val="0057A3"/>
        </w:rPr>
        <w:sectPr w:rsidR="00CB46AB">
          <w:pgSz w:w="12240" w:h="15840"/>
          <w:pgMar w:top="1360" w:right="1320" w:bottom="1240" w:left="1320" w:header="0" w:footer="1042" w:gutter="0"/>
          <w:cols w:space="720"/>
        </w:sectPr>
      </w:pPr>
      <w:bookmarkStart w:id="67" w:name="Attachment_2_–_Proposal_format_and_conte"/>
      <w:bookmarkStart w:id="68" w:name="_bookmark36"/>
      <w:bookmarkEnd w:id="67"/>
      <w:bookmarkEnd w:id="68"/>
    </w:p>
    <w:p w:rsidR="003813EE" w:rsidRDefault="009B479C">
      <w:pPr>
        <w:pStyle w:val="Heading1"/>
        <w:spacing w:before="80"/>
        <w:ind w:left="120" w:firstLine="0"/>
      </w:pPr>
      <w:r>
        <w:rPr>
          <w:color w:val="0057A3"/>
        </w:rPr>
        <w:t>Attachment 2 – Proposal format and content</w:t>
      </w:r>
    </w:p>
    <w:p w:rsidR="003813EE" w:rsidRDefault="003813EE">
      <w:pPr>
        <w:pStyle w:val="BodyText"/>
        <w:spacing w:before="10"/>
        <w:rPr>
          <w:rFonts w:ascii="Segoe UI Light"/>
          <w:sz w:val="36"/>
        </w:rPr>
      </w:pPr>
    </w:p>
    <w:p w:rsidR="003813EE" w:rsidRDefault="009B479C">
      <w:pPr>
        <w:pStyle w:val="Heading3"/>
        <w:numPr>
          <w:ilvl w:val="1"/>
          <w:numId w:val="2"/>
        </w:numPr>
        <w:tabs>
          <w:tab w:val="left" w:pos="839"/>
          <w:tab w:val="left" w:pos="840"/>
        </w:tabs>
        <w:spacing w:before="1"/>
        <w:rPr>
          <w:b/>
        </w:rPr>
      </w:pPr>
      <w:bookmarkStart w:id="69" w:name="4.21_Proposal_format"/>
      <w:bookmarkStart w:id="70" w:name="_bookmark37"/>
      <w:bookmarkEnd w:id="69"/>
      <w:bookmarkEnd w:id="70"/>
      <w:r>
        <w:rPr>
          <w:b/>
          <w:w w:val="105"/>
        </w:rPr>
        <w:t>Proposal</w:t>
      </w:r>
      <w:r>
        <w:rPr>
          <w:b/>
          <w:spacing w:val="7"/>
          <w:w w:val="105"/>
        </w:rPr>
        <w:t xml:space="preserve"> </w:t>
      </w:r>
      <w:r>
        <w:rPr>
          <w:b/>
          <w:w w:val="105"/>
        </w:rPr>
        <w:t>format</w:t>
      </w:r>
    </w:p>
    <w:p w:rsidR="003813EE" w:rsidRDefault="009B479C">
      <w:pPr>
        <w:pStyle w:val="BodyText"/>
        <w:spacing w:before="122" w:line="259" w:lineRule="auto"/>
        <w:ind w:left="120"/>
      </w:pPr>
      <w:r>
        <w:t>Applicants should use the following format in preparing all proposals. Failure to do so may result in a reduced rating by the evaluation panel.</w:t>
      </w:r>
    </w:p>
    <w:p w:rsidR="003813EE" w:rsidRDefault="009B479C">
      <w:pPr>
        <w:pStyle w:val="ListParagraph"/>
        <w:numPr>
          <w:ilvl w:val="2"/>
          <w:numId w:val="2"/>
        </w:numPr>
        <w:tabs>
          <w:tab w:val="left" w:pos="1559"/>
          <w:tab w:val="left" w:pos="1560"/>
        </w:tabs>
        <w:spacing w:before="203"/>
        <w:ind w:hanging="361"/>
        <w:rPr>
          <w:sz w:val="20"/>
        </w:rPr>
      </w:pPr>
      <w:r>
        <w:rPr>
          <w:sz w:val="20"/>
        </w:rPr>
        <w:t xml:space="preserve">Use 11-point Arial </w:t>
      </w:r>
      <w:r>
        <w:rPr>
          <w:spacing w:val="-3"/>
          <w:sz w:val="20"/>
        </w:rPr>
        <w:t xml:space="preserve">font </w:t>
      </w:r>
      <w:r>
        <w:rPr>
          <w:sz w:val="20"/>
        </w:rPr>
        <w:t>with one-inch margins on 8½ X 11-inch</w:t>
      </w:r>
      <w:r>
        <w:rPr>
          <w:spacing w:val="-3"/>
          <w:sz w:val="20"/>
        </w:rPr>
        <w:t xml:space="preserve"> </w:t>
      </w:r>
      <w:r>
        <w:rPr>
          <w:sz w:val="20"/>
        </w:rPr>
        <w:t>paper</w:t>
      </w:r>
    </w:p>
    <w:p w:rsidR="003813EE" w:rsidRDefault="009B479C">
      <w:pPr>
        <w:pStyle w:val="ListParagraph"/>
        <w:numPr>
          <w:ilvl w:val="2"/>
          <w:numId w:val="2"/>
        </w:numPr>
        <w:tabs>
          <w:tab w:val="left" w:pos="1559"/>
          <w:tab w:val="left" w:pos="1560"/>
        </w:tabs>
        <w:spacing w:before="22"/>
        <w:ind w:hanging="361"/>
        <w:rPr>
          <w:sz w:val="20"/>
        </w:rPr>
      </w:pPr>
      <w:r>
        <w:rPr>
          <w:sz w:val="20"/>
        </w:rPr>
        <w:t xml:space="preserve">Please abide by the limits for each proposal narrative as they are listed below </w:t>
      </w:r>
      <w:r>
        <w:rPr>
          <w:spacing w:val="-3"/>
          <w:sz w:val="20"/>
        </w:rPr>
        <w:t>in Sec.</w:t>
      </w:r>
      <w:r>
        <w:rPr>
          <w:spacing w:val="-14"/>
          <w:sz w:val="20"/>
        </w:rPr>
        <w:t xml:space="preserve"> </w:t>
      </w:r>
      <w:r>
        <w:rPr>
          <w:sz w:val="20"/>
        </w:rPr>
        <w:t>4.22,</w:t>
      </w:r>
    </w:p>
    <w:p w:rsidR="003813EE" w:rsidRDefault="009B479C">
      <w:pPr>
        <w:pStyle w:val="ListParagraph"/>
        <w:numPr>
          <w:ilvl w:val="2"/>
          <w:numId w:val="2"/>
        </w:numPr>
        <w:tabs>
          <w:tab w:val="left" w:pos="1559"/>
          <w:tab w:val="left" w:pos="1560"/>
        </w:tabs>
        <w:spacing w:before="15" w:line="259" w:lineRule="auto"/>
        <w:ind w:right="767"/>
        <w:rPr>
          <w:sz w:val="20"/>
        </w:rPr>
      </w:pPr>
      <w:r>
        <w:rPr>
          <w:sz w:val="20"/>
        </w:rPr>
        <w:t xml:space="preserve">Pages exceeding the maximum </w:t>
      </w:r>
      <w:r>
        <w:rPr>
          <w:spacing w:val="-4"/>
          <w:sz w:val="20"/>
        </w:rPr>
        <w:t xml:space="preserve">may </w:t>
      </w:r>
      <w:r>
        <w:rPr>
          <w:sz w:val="20"/>
        </w:rPr>
        <w:t xml:space="preserve">be removed prior to evaluation. No additional information </w:t>
      </w:r>
      <w:r>
        <w:rPr>
          <w:spacing w:val="-3"/>
          <w:sz w:val="20"/>
        </w:rPr>
        <w:t>is</w:t>
      </w:r>
      <w:r>
        <w:rPr>
          <w:spacing w:val="5"/>
          <w:sz w:val="20"/>
        </w:rPr>
        <w:t xml:space="preserve"> </w:t>
      </w:r>
      <w:r>
        <w:rPr>
          <w:sz w:val="20"/>
        </w:rPr>
        <w:t>requested.</w:t>
      </w:r>
    </w:p>
    <w:p w:rsidR="003813EE" w:rsidRDefault="003813EE">
      <w:pPr>
        <w:pStyle w:val="BodyText"/>
        <w:spacing w:before="2"/>
        <w:rPr>
          <w:sz w:val="37"/>
        </w:rPr>
      </w:pPr>
    </w:p>
    <w:p w:rsidR="003813EE" w:rsidRDefault="009B479C">
      <w:pPr>
        <w:pStyle w:val="Heading3"/>
        <w:numPr>
          <w:ilvl w:val="1"/>
          <w:numId w:val="2"/>
        </w:numPr>
        <w:tabs>
          <w:tab w:val="left" w:pos="840"/>
          <w:tab w:val="left" w:pos="841"/>
        </w:tabs>
        <w:ind w:left="840" w:hanging="721"/>
        <w:rPr>
          <w:b/>
        </w:rPr>
      </w:pPr>
      <w:bookmarkStart w:id="71" w:name="4.22_Proposal_content"/>
      <w:bookmarkStart w:id="72" w:name="_bookmark38"/>
      <w:bookmarkEnd w:id="71"/>
      <w:bookmarkEnd w:id="72"/>
      <w:r>
        <w:rPr>
          <w:b/>
          <w:w w:val="105"/>
        </w:rPr>
        <w:t>Proposal content</w:t>
      </w:r>
    </w:p>
    <w:p w:rsidR="003813EE" w:rsidRPr="00CB46AB" w:rsidRDefault="009B479C">
      <w:pPr>
        <w:pStyle w:val="Heading5"/>
        <w:spacing w:before="123"/>
        <w:rPr>
          <w:color w:val="FF0000"/>
        </w:rPr>
      </w:pPr>
      <w:r>
        <w:t>A complete SOI will contain the following information:</w:t>
      </w:r>
      <w:r w:rsidR="00785070">
        <w:t xml:space="preserve"> </w:t>
      </w:r>
    </w:p>
    <w:p w:rsidR="003813EE" w:rsidRDefault="009B479C">
      <w:pPr>
        <w:pStyle w:val="ListParagraph"/>
        <w:numPr>
          <w:ilvl w:val="0"/>
          <w:numId w:val="1"/>
        </w:numPr>
        <w:tabs>
          <w:tab w:val="left" w:pos="840"/>
          <w:tab w:val="left" w:pos="841"/>
        </w:tabs>
        <w:spacing w:before="216" w:line="259" w:lineRule="auto"/>
        <w:ind w:right="148"/>
        <w:rPr>
          <w:sz w:val="20"/>
        </w:rPr>
      </w:pPr>
      <w:r>
        <w:rPr>
          <w:sz w:val="20"/>
        </w:rPr>
        <w:t xml:space="preserve">Complete </w:t>
      </w:r>
      <w:r>
        <w:rPr>
          <w:spacing w:val="-3"/>
          <w:sz w:val="20"/>
        </w:rPr>
        <w:t xml:space="preserve">and </w:t>
      </w:r>
      <w:r>
        <w:rPr>
          <w:sz w:val="20"/>
        </w:rPr>
        <w:t xml:space="preserve">return the agency fact sheet that has been included in the event package in the supplier portal. Be sure to include all of the additional documents that </w:t>
      </w:r>
      <w:r>
        <w:rPr>
          <w:spacing w:val="-3"/>
          <w:sz w:val="20"/>
        </w:rPr>
        <w:t xml:space="preserve">are requested </w:t>
      </w:r>
      <w:r>
        <w:rPr>
          <w:sz w:val="20"/>
        </w:rPr>
        <w:t xml:space="preserve">as part of the agency fact sheet, including </w:t>
      </w:r>
      <w:r>
        <w:rPr>
          <w:spacing w:val="-3"/>
          <w:sz w:val="20"/>
        </w:rPr>
        <w:t xml:space="preserve">any </w:t>
      </w:r>
      <w:r>
        <w:rPr>
          <w:sz w:val="20"/>
        </w:rPr>
        <w:t xml:space="preserve">1-page narrative summaries for any or </w:t>
      </w:r>
      <w:r>
        <w:rPr>
          <w:spacing w:val="-3"/>
          <w:sz w:val="20"/>
        </w:rPr>
        <w:t xml:space="preserve">all </w:t>
      </w:r>
      <w:r>
        <w:rPr>
          <w:sz w:val="20"/>
        </w:rPr>
        <w:t xml:space="preserve">homes </w:t>
      </w:r>
      <w:r>
        <w:rPr>
          <w:spacing w:val="-3"/>
          <w:sz w:val="20"/>
        </w:rPr>
        <w:t xml:space="preserve">in </w:t>
      </w:r>
      <w:r>
        <w:rPr>
          <w:sz w:val="20"/>
        </w:rPr>
        <w:t xml:space="preserve">which the agency is </w:t>
      </w:r>
      <w:r>
        <w:rPr>
          <w:spacing w:val="-3"/>
          <w:sz w:val="20"/>
        </w:rPr>
        <w:t xml:space="preserve">offering </w:t>
      </w:r>
      <w:r>
        <w:rPr>
          <w:sz w:val="20"/>
        </w:rPr>
        <w:t>to assume responsibility for delivery of</w:t>
      </w:r>
      <w:r>
        <w:rPr>
          <w:spacing w:val="-2"/>
          <w:sz w:val="20"/>
        </w:rPr>
        <w:t xml:space="preserve"> </w:t>
      </w:r>
      <w:r>
        <w:rPr>
          <w:sz w:val="20"/>
        </w:rPr>
        <w:t>services.</w:t>
      </w:r>
    </w:p>
    <w:p w:rsidR="003813EE" w:rsidRDefault="009B479C">
      <w:pPr>
        <w:pStyle w:val="ListParagraph"/>
        <w:numPr>
          <w:ilvl w:val="0"/>
          <w:numId w:val="1"/>
        </w:numPr>
        <w:tabs>
          <w:tab w:val="left" w:pos="840"/>
          <w:tab w:val="left" w:pos="841"/>
        </w:tabs>
        <w:spacing w:before="3" w:line="259" w:lineRule="auto"/>
        <w:ind w:right="334"/>
        <w:rPr>
          <w:sz w:val="20"/>
        </w:rPr>
      </w:pPr>
      <w:r>
        <w:rPr>
          <w:sz w:val="20"/>
        </w:rPr>
        <w:t xml:space="preserve">In no more than two (2) pages total, describe your agency’s experience providing </w:t>
      </w:r>
      <w:r>
        <w:rPr>
          <w:spacing w:val="-3"/>
          <w:sz w:val="20"/>
        </w:rPr>
        <w:t xml:space="preserve">HCBS </w:t>
      </w:r>
      <w:r>
        <w:rPr>
          <w:sz w:val="20"/>
        </w:rPr>
        <w:t>services to adults with intellectual and developmental</w:t>
      </w:r>
      <w:r>
        <w:rPr>
          <w:spacing w:val="-18"/>
          <w:sz w:val="20"/>
        </w:rPr>
        <w:t xml:space="preserve"> </w:t>
      </w:r>
      <w:r>
        <w:rPr>
          <w:sz w:val="20"/>
        </w:rPr>
        <w:t>disabilities.</w:t>
      </w:r>
    </w:p>
    <w:p w:rsidR="003813EE" w:rsidRDefault="009B479C">
      <w:pPr>
        <w:pStyle w:val="ListParagraph"/>
        <w:numPr>
          <w:ilvl w:val="0"/>
          <w:numId w:val="1"/>
        </w:numPr>
        <w:tabs>
          <w:tab w:val="left" w:pos="840"/>
          <w:tab w:val="left" w:pos="841"/>
        </w:tabs>
        <w:spacing w:before="2" w:line="256" w:lineRule="auto"/>
        <w:ind w:right="213"/>
        <w:rPr>
          <w:sz w:val="20"/>
        </w:rPr>
      </w:pPr>
      <w:r>
        <w:rPr>
          <w:sz w:val="20"/>
        </w:rPr>
        <w:t xml:space="preserve">In no more than </w:t>
      </w:r>
      <w:r>
        <w:rPr>
          <w:spacing w:val="-4"/>
          <w:sz w:val="20"/>
        </w:rPr>
        <w:t xml:space="preserve">one </w:t>
      </w:r>
      <w:r>
        <w:rPr>
          <w:sz w:val="20"/>
        </w:rPr>
        <w:t xml:space="preserve">(1) page, describe your agency’s experience collaborating </w:t>
      </w:r>
      <w:r>
        <w:rPr>
          <w:spacing w:val="-3"/>
          <w:sz w:val="20"/>
        </w:rPr>
        <w:t xml:space="preserve">and </w:t>
      </w:r>
      <w:r>
        <w:rPr>
          <w:sz w:val="20"/>
        </w:rPr>
        <w:t xml:space="preserve">building positive relationships with other stakeholders also supporting service recipients. </w:t>
      </w:r>
      <w:r>
        <w:rPr>
          <w:spacing w:val="-3"/>
          <w:sz w:val="20"/>
        </w:rPr>
        <w:t xml:space="preserve">This </w:t>
      </w:r>
      <w:r>
        <w:rPr>
          <w:sz w:val="20"/>
        </w:rPr>
        <w:t>may include law enforcement, neighbors, schools, families/guardians, medical professionals,</w:t>
      </w:r>
      <w:r>
        <w:rPr>
          <w:spacing w:val="-19"/>
          <w:sz w:val="20"/>
        </w:rPr>
        <w:t xml:space="preserve"> </w:t>
      </w:r>
      <w:r>
        <w:rPr>
          <w:sz w:val="20"/>
        </w:rPr>
        <w:t>etc.</w:t>
      </w:r>
    </w:p>
    <w:p w:rsidR="003813EE" w:rsidRDefault="009B479C">
      <w:pPr>
        <w:pStyle w:val="ListParagraph"/>
        <w:numPr>
          <w:ilvl w:val="0"/>
          <w:numId w:val="1"/>
        </w:numPr>
        <w:tabs>
          <w:tab w:val="left" w:pos="840"/>
          <w:tab w:val="left" w:pos="841"/>
        </w:tabs>
        <w:spacing w:before="3" w:line="259" w:lineRule="auto"/>
        <w:ind w:right="192"/>
        <w:rPr>
          <w:sz w:val="20"/>
        </w:rPr>
      </w:pPr>
      <w:r>
        <w:rPr>
          <w:sz w:val="20"/>
        </w:rPr>
        <w:t xml:space="preserve">In no more than </w:t>
      </w:r>
      <w:r>
        <w:rPr>
          <w:spacing w:val="-4"/>
          <w:sz w:val="20"/>
        </w:rPr>
        <w:t xml:space="preserve">one </w:t>
      </w:r>
      <w:r>
        <w:rPr>
          <w:sz w:val="20"/>
        </w:rPr>
        <w:t xml:space="preserve">(1) page, describe your agency’s experience serving people </w:t>
      </w:r>
      <w:r>
        <w:rPr>
          <w:spacing w:val="-3"/>
          <w:sz w:val="20"/>
        </w:rPr>
        <w:t xml:space="preserve">in </w:t>
      </w:r>
      <w:r>
        <w:rPr>
          <w:sz w:val="20"/>
        </w:rPr>
        <w:t xml:space="preserve">a manner that promotes inclusion, diversity </w:t>
      </w:r>
      <w:r>
        <w:rPr>
          <w:spacing w:val="-3"/>
          <w:sz w:val="20"/>
        </w:rPr>
        <w:t xml:space="preserve">and </w:t>
      </w:r>
      <w:r>
        <w:rPr>
          <w:sz w:val="20"/>
        </w:rPr>
        <w:t xml:space="preserve">equity, including but not limited to respecting one’s language, ethnic, racial, religious, </w:t>
      </w:r>
      <w:r>
        <w:rPr>
          <w:spacing w:val="-3"/>
          <w:sz w:val="20"/>
        </w:rPr>
        <w:t xml:space="preserve">and </w:t>
      </w:r>
      <w:r>
        <w:rPr>
          <w:sz w:val="20"/>
        </w:rPr>
        <w:t>sexual</w:t>
      </w:r>
      <w:r>
        <w:rPr>
          <w:spacing w:val="-2"/>
          <w:sz w:val="20"/>
        </w:rPr>
        <w:t xml:space="preserve"> </w:t>
      </w:r>
      <w:r>
        <w:rPr>
          <w:sz w:val="20"/>
        </w:rPr>
        <w:t>orientation.</w:t>
      </w:r>
    </w:p>
    <w:p w:rsidR="003813EE" w:rsidRDefault="009B479C">
      <w:pPr>
        <w:pStyle w:val="ListParagraph"/>
        <w:numPr>
          <w:ilvl w:val="0"/>
          <w:numId w:val="1"/>
        </w:numPr>
        <w:tabs>
          <w:tab w:val="left" w:pos="840"/>
          <w:tab w:val="left" w:pos="841"/>
        </w:tabs>
        <w:spacing w:before="2" w:line="259" w:lineRule="auto"/>
        <w:ind w:right="414"/>
        <w:rPr>
          <w:sz w:val="20"/>
        </w:rPr>
      </w:pPr>
      <w:r>
        <w:rPr>
          <w:sz w:val="20"/>
        </w:rPr>
        <w:t xml:space="preserve">In no more than </w:t>
      </w:r>
      <w:r>
        <w:rPr>
          <w:spacing w:val="-4"/>
          <w:sz w:val="20"/>
        </w:rPr>
        <w:t xml:space="preserve">one </w:t>
      </w:r>
      <w:r>
        <w:rPr>
          <w:sz w:val="20"/>
        </w:rPr>
        <w:t xml:space="preserve">(1) page, share an example of when your agency </w:t>
      </w:r>
      <w:r>
        <w:rPr>
          <w:spacing w:val="-3"/>
          <w:sz w:val="20"/>
        </w:rPr>
        <w:t xml:space="preserve">helped support </w:t>
      </w:r>
      <w:r>
        <w:rPr>
          <w:sz w:val="20"/>
        </w:rPr>
        <w:t xml:space="preserve">a service recipient through a difficult transition </w:t>
      </w:r>
      <w:r>
        <w:rPr>
          <w:spacing w:val="-3"/>
          <w:sz w:val="20"/>
        </w:rPr>
        <w:t xml:space="preserve">in </w:t>
      </w:r>
      <w:r>
        <w:rPr>
          <w:sz w:val="20"/>
        </w:rPr>
        <w:t>his/her</w:t>
      </w:r>
      <w:r>
        <w:rPr>
          <w:spacing w:val="-9"/>
          <w:sz w:val="20"/>
        </w:rPr>
        <w:t xml:space="preserve"> </w:t>
      </w:r>
      <w:r>
        <w:rPr>
          <w:sz w:val="20"/>
        </w:rPr>
        <w:t>life.</w:t>
      </w:r>
    </w:p>
    <w:p w:rsidR="003813EE" w:rsidRDefault="009B479C">
      <w:pPr>
        <w:pStyle w:val="ListParagraph"/>
        <w:numPr>
          <w:ilvl w:val="0"/>
          <w:numId w:val="1"/>
        </w:numPr>
        <w:tabs>
          <w:tab w:val="left" w:pos="840"/>
          <w:tab w:val="left" w:pos="841"/>
        </w:tabs>
        <w:spacing w:before="2" w:line="259" w:lineRule="auto"/>
        <w:ind w:right="175"/>
        <w:rPr>
          <w:sz w:val="20"/>
        </w:rPr>
      </w:pPr>
      <w:r>
        <w:rPr>
          <w:sz w:val="20"/>
        </w:rPr>
        <w:t xml:space="preserve">In no more than </w:t>
      </w:r>
      <w:r>
        <w:rPr>
          <w:spacing w:val="-4"/>
          <w:sz w:val="20"/>
        </w:rPr>
        <w:t xml:space="preserve">one </w:t>
      </w:r>
      <w:r>
        <w:rPr>
          <w:sz w:val="20"/>
        </w:rPr>
        <w:t xml:space="preserve">(1) page, describe how your agency will recruit, hire, train </w:t>
      </w:r>
      <w:r>
        <w:rPr>
          <w:spacing w:val="-3"/>
          <w:sz w:val="20"/>
        </w:rPr>
        <w:t xml:space="preserve">and </w:t>
      </w:r>
      <w:r>
        <w:rPr>
          <w:sz w:val="20"/>
        </w:rPr>
        <w:t xml:space="preserve">retain </w:t>
      </w:r>
      <w:r>
        <w:rPr>
          <w:spacing w:val="-3"/>
          <w:sz w:val="20"/>
        </w:rPr>
        <w:t xml:space="preserve">staff </w:t>
      </w:r>
      <w:r>
        <w:rPr>
          <w:sz w:val="20"/>
        </w:rPr>
        <w:t>for the</w:t>
      </w:r>
      <w:r>
        <w:rPr>
          <w:spacing w:val="-2"/>
          <w:sz w:val="20"/>
        </w:rPr>
        <w:t xml:space="preserve"> </w:t>
      </w:r>
      <w:r>
        <w:rPr>
          <w:spacing w:val="-3"/>
          <w:sz w:val="20"/>
        </w:rPr>
        <w:t>home(s).</w:t>
      </w:r>
    </w:p>
    <w:p w:rsidR="003813EE" w:rsidRDefault="003813EE">
      <w:pPr>
        <w:pStyle w:val="BodyText"/>
        <w:spacing w:before="7"/>
        <w:rPr>
          <w:sz w:val="36"/>
        </w:rPr>
      </w:pPr>
    </w:p>
    <w:p w:rsidR="003813EE" w:rsidRDefault="009B479C">
      <w:pPr>
        <w:pStyle w:val="Heading3"/>
        <w:numPr>
          <w:ilvl w:val="1"/>
          <w:numId w:val="2"/>
        </w:numPr>
        <w:tabs>
          <w:tab w:val="left" w:pos="840"/>
          <w:tab w:val="left" w:pos="841"/>
        </w:tabs>
        <w:ind w:left="840" w:hanging="721"/>
        <w:rPr>
          <w:b/>
        </w:rPr>
      </w:pPr>
      <w:bookmarkStart w:id="73" w:name="4.23_Additional_documentation"/>
      <w:bookmarkStart w:id="74" w:name="_bookmark39"/>
      <w:bookmarkEnd w:id="73"/>
      <w:bookmarkEnd w:id="74"/>
      <w:r>
        <w:rPr>
          <w:b/>
          <w:w w:val="105"/>
        </w:rPr>
        <w:t>Additional documentation</w:t>
      </w:r>
    </w:p>
    <w:p w:rsidR="003813EE" w:rsidRDefault="009B479C">
      <w:pPr>
        <w:pStyle w:val="BodyText"/>
        <w:spacing w:before="123" w:line="259" w:lineRule="auto"/>
        <w:ind w:left="120" w:right="164" w:hanging="1"/>
      </w:pPr>
      <w:r>
        <w:t xml:space="preserve">A lease template has been included </w:t>
      </w:r>
      <w:r>
        <w:rPr>
          <w:spacing w:val="-3"/>
        </w:rPr>
        <w:t xml:space="preserve">in </w:t>
      </w:r>
      <w:r>
        <w:t xml:space="preserve">the event package </w:t>
      </w:r>
      <w:r>
        <w:rPr>
          <w:spacing w:val="-3"/>
        </w:rPr>
        <w:t xml:space="preserve">in </w:t>
      </w:r>
      <w:r>
        <w:t xml:space="preserve">the supplier portal. That lease is an example of the document that will be </w:t>
      </w:r>
      <w:r>
        <w:rPr>
          <w:spacing w:val="-3"/>
        </w:rPr>
        <w:t xml:space="preserve">used </w:t>
      </w:r>
      <w:r>
        <w:t xml:space="preserve">by the Minnesota Department of Human Services with the vendors that are eventually </w:t>
      </w:r>
      <w:r>
        <w:rPr>
          <w:spacing w:val="-3"/>
        </w:rPr>
        <w:t xml:space="preserve">selected </w:t>
      </w:r>
      <w:r w:rsidR="00A84109">
        <w:t>to assume services in these two</w:t>
      </w:r>
      <w:r>
        <w:t xml:space="preserve"> existing</w:t>
      </w:r>
      <w:r>
        <w:rPr>
          <w:spacing w:val="3"/>
        </w:rPr>
        <w:t xml:space="preserve"> </w:t>
      </w:r>
      <w:r>
        <w:t>homes.</w:t>
      </w:r>
    </w:p>
    <w:sectPr w:rsidR="003813EE">
      <w:pgSz w:w="12240" w:h="15840"/>
      <w:pgMar w:top="1360" w:right="1320" w:bottom="1240" w:left="1320" w:header="0" w:footer="10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A75" w:rsidRDefault="00C92A75">
      <w:r>
        <w:separator/>
      </w:r>
    </w:p>
  </w:endnote>
  <w:endnote w:type="continuationSeparator" w:id="0">
    <w:p w:rsidR="00C92A75" w:rsidRDefault="00C9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3EE" w:rsidRDefault="000C68AA">
    <w:pPr>
      <w:pStyle w:val="BodyText"/>
      <w:spacing w:line="14" w:lineRule="auto"/>
    </w:pPr>
    <w:r>
      <w:rPr>
        <w:noProof/>
        <w:lang w:bidi="ar-SA"/>
      </w:rPr>
      <mc:AlternateContent>
        <mc:Choice Requires="wps">
          <w:drawing>
            <wp:anchor distT="0" distB="0" distL="114300" distR="114300" simplePos="0" relativeHeight="251039744" behindDoc="1" locked="0" layoutInCell="1" allowOverlap="1">
              <wp:simplePos x="0" y="0"/>
              <wp:positionH relativeFrom="page">
                <wp:posOffset>6751320</wp:posOffset>
              </wp:positionH>
              <wp:positionV relativeFrom="page">
                <wp:posOffset>9249410</wp:posOffset>
              </wp:positionV>
              <wp:extent cx="14541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EE" w:rsidRDefault="009B479C">
                          <w:pPr>
                            <w:pStyle w:val="BodyText"/>
                            <w:spacing w:before="21"/>
                            <w:ind w:left="60"/>
                          </w:pPr>
                          <w:r>
                            <w:fldChar w:fldCharType="begin"/>
                          </w:r>
                          <w:r>
                            <w:instrText xml:space="preserve"> PAGE </w:instrText>
                          </w:r>
                          <w:r>
                            <w:fldChar w:fldCharType="separate"/>
                          </w:r>
                          <w:r w:rsidR="00B87620">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1.6pt;margin-top:728.3pt;width:11.45pt;height:15.45pt;z-index:-25227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vSrgIAAK8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F9iJEgLLXpkg0F3ckCXtjp9p1NweujAzQywDV12THV3L8uvGgm5qonYslulZF8zQiG70N70T66O&#10;ONqCbPoPkkIYsjPSAQ2Vam3poBgI0KFLT8fO2FRKGzKexeEMoxKOwmQegW0jkHS63Clt3jHZImtk&#10;WEHjHTjZ32szuk4uNpaQBW8a2CdpI842AHPcgdBw1Z7ZJFwvfyRBsl6sF7EXR/O1Fwd57t0Wq9ib&#10;F+HVLL/MV6s8/GnjhnFac0qZsGEmXYXxn/XtoPBREUdladlwauFsSlptN6tGoT0BXRfuOxTkxM0/&#10;T8PVC7i8oBRGcXAXJV4xX1x5cRHPvOQqWHhBmNwl8yBO4rw4p3TPBft3SqjPcDKLZqOWfsstcN9r&#10;biRtuYHJ0fA2w4ujE0mtAteCutYawpvRPimFTf+5FNDuqdFOr1aio1jNsBncw3BitlreSPoEAlYS&#10;BAYqhakHRi3Vd4x6mCAZ1t92RDGMmvcCHoEdN5OhJmMzGUSUcDXDBqPRXJlxLO06xbc1II/PTMhb&#10;eCgVdyJ+zuLwvGAqOC6HCWbHzum/83qes8tfAAAA//8DAFBLAwQUAAYACAAAACEAfEmYz+IAAAAP&#10;AQAADwAAAGRycy9kb3ducmV2LnhtbEyPwU7DMBBE70j8g7VI3KjdQk0IcaoKwQkJNQ0Hjk68TaLG&#10;6xC7bfh7nBPcdnZHs2+yzWR7dsbRd44ULBcCGFLtTEeNgs/y7S4B5oMmo3tHqOAHPWzy66tMp8Zd&#10;qMDzPjQshpBPtYI2hCHl3NctWu0XbkCKt4MbrQ5Rjg03o77EcNvzlRCSW91R/NDqAV9arI/7k1Ww&#10;/aLitfv+qHbFoejK8knQuzwqdXszbZ+BBZzCnxlm/IgOeWSq3ImMZ33UQt6vojdOD2spgc0ekcgl&#10;sGreJY9r4HnG//fIfwEAAP//AwBQSwECLQAUAAYACAAAACEAtoM4kv4AAADhAQAAEwAAAAAAAAAA&#10;AAAAAAAAAAAAW0NvbnRlbnRfVHlwZXNdLnhtbFBLAQItABQABgAIAAAAIQA4/SH/1gAAAJQBAAAL&#10;AAAAAAAAAAAAAAAAAC8BAABfcmVscy8ucmVsc1BLAQItABQABgAIAAAAIQDS1KvSrgIAAK8FAAAO&#10;AAAAAAAAAAAAAAAAAC4CAABkcnMvZTJvRG9jLnhtbFBLAQItABQABgAIAAAAIQB8SZjP4gAAAA8B&#10;AAAPAAAAAAAAAAAAAAAAAAgFAABkcnMvZG93bnJldi54bWxQSwUGAAAAAAQABADzAAAAFwYAAAAA&#10;" filled="f" stroked="f">
              <v:textbox inset="0,0,0,0">
                <w:txbxContent>
                  <w:p w:rsidR="003813EE" w:rsidRDefault="009B479C">
                    <w:pPr>
                      <w:pStyle w:val="BodyText"/>
                      <w:spacing w:before="21"/>
                      <w:ind w:left="60"/>
                    </w:pPr>
                    <w:r>
                      <w:fldChar w:fldCharType="begin"/>
                    </w:r>
                    <w:r>
                      <w:instrText xml:space="preserve"> PAGE </w:instrText>
                    </w:r>
                    <w:r>
                      <w:fldChar w:fldCharType="separate"/>
                    </w:r>
                    <w:r w:rsidR="00B87620">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3EE" w:rsidRDefault="000C68AA">
    <w:pPr>
      <w:pStyle w:val="BodyText"/>
      <w:spacing w:line="14" w:lineRule="auto"/>
    </w:pPr>
    <w:r>
      <w:rPr>
        <w:noProof/>
        <w:lang w:bidi="ar-SA"/>
      </w:rPr>
      <mc:AlternateContent>
        <mc:Choice Requires="wps">
          <w:drawing>
            <wp:anchor distT="0" distB="0" distL="114300" distR="114300" simplePos="0" relativeHeight="251040768" behindDoc="1" locked="0" layoutInCell="1" allowOverlap="1">
              <wp:simplePos x="0" y="0"/>
              <wp:positionH relativeFrom="page">
                <wp:posOffset>901700</wp:posOffset>
              </wp:positionH>
              <wp:positionV relativeFrom="page">
                <wp:posOffset>9257030</wp:posOffset>
              </wp:positionV>
              <wp:extent cx="2993390" cy="213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EE" w:rsidRDefault="009B479C">
                          <w:pPr>
                            <w:spacing w:before="23"/>
                            <w:ind w:left="20"/>
                          </w:pPr>
                          <w:r>
                            <w:t>Deliver service in community residential settings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728.9pt;width:235.7pt;height:16.85pt;z-index:-2522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bvrwIAALA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ZJMpslcFTCWRTOkmTuQpB0ut0pbd5R2SJr&#10;ZFhB5x06OdxpY7Mh6eRigwlZMM5d97l4tgGO4w7Ehqv2zGbhmvkjCZLNcrOMvThabLw4yHPvpljH&#10;3qIIL+f5LF+v8/CnjRvGacOqigobZhJWGP9Z444SHyVxkpaWnFUWzqak1W675godCAi7cN+xIGdu&#10;/vM0XBGAywtKYRQHt1HiFYvlpRcX8dxLLoOlF4TJbbII4iTOi+eU7pig/04J9RlO5tF8FNNvuQXu&#10;e82NpC0zMDo4azO8PDmR1EpwIyrXWkMYH+2zUtj0n0oB7Z4a7QRrNTqq1Qzb4fgyAMyKeSurR1Cw&#10;kiAw0CKMPTAaqb5j1MMIybD+tieKYsTfC3gFdt5MhpqM7WQQUcLVDBuMRnNtxrm07xTbNYA8vjMh&#10;b+Cl1MyJ+CmL4/uCseC4HEeYnTvn/87radCufgEAAP//AwBQSwMEFAAGAAgAAAAhAIDXz9HhAAAA&#10;DQEAAA8AAABkcnMvZG93bnJldi54bWxMj0FPg0AQhe8m/ofNmHizC7VFiyxNY/RkYqR48LjAFDZl&#10;Z5HdtvjvHU56mzfz8uZ92XayvTjj6I0jBfEiAoFUu8ZQq+CzfL17BOGDpkb3jlDBD3rY5tdXmU4b&#10;d6ECz/vQCg4hn2oFXQhDKqWvO7TaL9yAxLeDG60OLMdWNqO+cLjt5TKKEmm1If7Q6QGfO6yP+5NV&#10;sPui4sV8v1cfxaEwZbmJ6C05KnV7M+2eQAScwp8Z5vpcHXLuVLkTNV70rFdLZgnzsH5gCLYk8f0K&#10;RDWvNvEaZJ7J/xT5LwAAAP//AwBQSwECLQAUAAYACAAAACEAtoM4kv4AAADhAQAAEwAAAAAAAAAA&#10;AAAAAAAAAAAAW0NvbnRlbnRfVHlwZXNdLnhtbFBLAQItABQABgAIAAAAIQA4/SH/1gAAAJQBAAAL&#10;AAAAAAAAAAAAAAAAAC8BAABfcmVscy8ucmVsc1BLAQItABQABgAIAAAAIQDE8ybvrwIAALAFAAAO&#10;AAAAAAAAAAAAAAAAAC4CAABkcnMvZTJvRG9jLnhtbFBLAQItABQABgAIAAAAIQCA18/R4QAAAA0B&#10;AAAPAAAAAAAAAAAAAAAAAAkFAABkcnMvZG93bnJldi54bWxQSwUGAAAAAAQABADzAAAAFwYAAAAA&#10;" filled="f" stroked="f">
              <v:textbox inset="0,0,0,0">
                <w:txbxContent>
                  <w:p w:rsidR="003813EE" w:rsidRDefault="009B479C">
                    <w:pPr>
                      <w:spacing w:before="23"/>
                      <w:ind w:left="20"/>
                    </w:pPr>
                    <w:r>
                      <w:t>Deliver service in community residential settings</w:t>
                    </w:r>
                  </w:p>
                </w:txbxContent>
              </v:textbox>
              <w10:wrap anchorx="page" anchory="page"/>
            </v:shape>
          </w:pict>
        </mc:Fallback>
      </mc:AlternateContent>
    </w:r>
    <w:r>
      <w:rPr>
        <w:noProof/>
        <w:lang w:bidi="ar-SA"/>
      </w:rPr>
      <mc:AlternateContent>
        <mc:Choice Requires="wps">
          <w:drawing>
            <wp:anchor distT="0" distB="0" distL="114300" distR="114300" simplePos="0" relativeHeight="251041792" behindDoc="1" locked="0" layoutInCell="1" allowOverlap="1">
              <wp:simplePos x="0" y="0"/>
              <wp:positionH relativeFrom="page">
                <wp:posOffset>6388100</wp:posOffset>
              </wp:positionH>
              <wp:positionV relativeFrom="page">
                <wp:posOffset>9272270</wp:posOffset>
              </wp:positionV>
              <wp:extent cx="50863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EE" w:rsidRDefault="009B479C">
                          <w:pPr>
                            <w:pStyle w:val="BodyText"/>
                            <w:spacing w:before="21"/>
                            <w:ind w:left="20"/>
                          </w:pPr>
                          <w:proofErr w:type="gramStart"/>
                          <w:r>
                            <w:t>page</w:t>
                          </w:r>
                          <w:proofErr w:type="gramEnd"/>
                          <w:r>
                            <w:t xml:space="preserve"> </w:t>
                          </w:r>
                          <w:r>
                            <w:fldChar w:fldCharType="begin"/>
                          </w:r>
                          <w:r>
                            <w:instrText xml:space="preserve"> PAGE </w:instrText>
                          </w:r>
                          <w:r>
                            <w:fldChar w:fldCharType="separate"/>
                          </w:r>
                          <w:r w:rsidR="00B87620">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3pt;margin-top:730.1pt;width:40.05pt;height:15.45pt;z-index:-2522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qErwIAAK8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DbXDiJMeSvRI9xrdiT3yTXbGQWXg9DCAm97DtvE0TNVwL6qvCnGxbAnf0FspxdhSUkN09qZ7cnXC&#10;UQZkPX4QNTxDtlpYoH0jewMIyUCADlV6OlbGhFLBZuQl8WWEUQVHfhoHfmRic0k2Xx6k0u+o6JEx&#10;ciyh8Bac7O6VnlxnF/MWFyXrOlv8jp9tAOa0A0/DVXNmgrC1/JF66SpZJaETBvHKCb2icG7LZejE&#10;pX8VFZfFcln4P827fpi1rK4pN8/MuvLDP6vbQeGTIo7KUqJjtYEzISm5WS87iXYEdF3a75CQEzf3&#10;PAybL+DygpIfhN5dkDplnFw5YRlGTnrlJY7np3dp7IVpWJTnlO4Zp/9OCY05TqMgmrT0W26e/V5z&#10;I1nPNEyOjvU5To5OJDMKXPHallYT1k32SSpM+M+pgHLPhbZ6NRKdxKr3671tjMu5DdaifgIBSwEC&#10;A5XC1AOjFfI7RiNMkByrb1siKUbdew5NYMbNbMjZWM8G4RVczbHGaDKXehpL20GyTQvIU5txcQuN&#10;0jArYtNRUxTAwCxgKlguhwlmxs7p2no9z9nFLwAAAP//AwBQSwMEFAAGAAgAAAAhALqr3ofgAAAA&#10;DwEAAA8AAABkcnMvZG93bnJldi54bWxMj0FPwzAMhe9I/IfISNxY0glVW2k6TQhOSIiuHDimjddW&#10;a5zSZFv597gnuPnZT8/fy3ezG8QFp9B70pCsFAikxtueWg2f1evDBkSIhqwZPKGGHwywK25vcpNZ&#10;f6USL4fYCg6hkBkNXYxjJmVoOnQmrPyIxLejn5yJLKdW2slcOdwNcq1UKp3piT90ZsTnDpvT4ew0&#10;7L+ofOm/3+uP8lj2VbVV9JaetL6/m/dPICLO8c8MCz6jQ8FMtT+TDWJgzelcJvL0mKo1iMWjNmkC&#10;ol522yQBWeTyf4/iFwAA//8DAFBLAQItABQABgAIAAAAIQC2gziS/gAAAOEBAAATAAAAAAAAAAAA&#10;AAAAAAAAAABbQ29udGVudF9UeXBlc10ueG1sUEsBAi0AFAAGAAgAAAAhADj9If/WAAAAlAEAAAsA&#10;AAAAAAAAAAAAAAAALwEAAF9yZWxzLy5yZWxzUEsBAi0AFAAGAAgAAAAhAMY9OoSvAgAArwUAAA4A&#10;AAAAAAAAAAAAAAAALgIAAGRycy9lMm9Eb2MueG1sUEsBAi0AFAAGAAgAAAAhALqr3ofgAAAADwEA&#10;AA8AAAAAAAAAAAAAAAAACQUAAGRycy9kb3ducmV2LnhtbFBLBQYAAAAABAAEAPMAAAAWBgAAAAA=&#10;" filled="f" stroked="f">
              <v:textbox inset="0,0,0,0">
                <w:txbxContent>
                  <w:p w:rsidR="003813EE" w:rsidRDefault="009B479C">
                    <w:pPr>
                      <w:pStyle w:val="BodyText"/>
                      <w:spacing w:before="21"/>
                      <w:ind w:left="20"/>
                    </w:pPr>
                    <w:proofErr w:type="gramStart"/>
                    <w:r>
                      <w:t>page</w:t>
                    </w:r>
                    <w:proofErr w:type="gramEnd"/>
                    <w:r>
                      <w:t xml:space="preserve"> </w:t>
                    </w:r>
                    <w:r>
                      <w:fldChar w:fldCharType="begin"/>
                    </w:r>
                    <w:r>
                      <w:instrText xml:space="preserve"> PAGE </w:instrText>
                    </w:r>
                    <w:r>
                      <w:fldChar w:fldCharType="separate"/>
                    </w:r>
                    <w:r w:rsidR="00B87620">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A75" w:rsidRDefault="00C92A75">
      <w:r>
        <w:separator/>
      </w:r>
    </w:p>
  </w:footnote>
  <w:footnote w:type="continuationSeparator" w:id="0">
    <w:p w:rsidR="00C92A75" w:rsidRDefault="00C92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BD1" w:rsidRPr="00C22BD1" w:rsidRDefault="00C22BD1" w:rsidP="00C22BD1">
    <w:pPr>
      <w:adjustRightInd w:val="0"/>
      <w:jc w:val="center"/>
      <w:rPr>
        <w:rFonts w:ascii="Times New Roman" w:eastAsia="Times New Roman" w:hAnsi="Times New Roman" w:cs="Times New Roman"/>
        <w:sz w:val="72"/>
        <w:szCs w:val="72"/>
        <w:lang w:bidi="ar-SA"/>
      </w:rPr>
    </w:pPr>
    <w:r w:rsidRPr="00C22BD1">
      <w:rPr>
        <w:rFonts w:ascii="Times New Roman" w:eastAsia="Times New Roman" w:hAnsi="Times New Roman" w:cs="Times New Roman"/>
        <w:noProof/>
        <w:sz w:val="72"/>
        <w:szCs w:val="72"/>
        <w:lang w:bidi="ar-SA"/>
      </w:rPr>
      <w:drawing>
        <wp:anchor distT="0" distB="0" distL="114300" distR="114300" simplePos="0" relativeHeight="251657728" behindDoc="1" locked="0" layoutInCell="1" allowOverlap="1">
          <wp:simplePos x="0" y="0"/>
          <wp:positionH relativeFrom="column">
            <wp:posOffset>-247110</wp:posOffset>
          </wp:positionH>
          <wp:positionV relativeFrom="paragraph">
            <wp:posOffset>-238001</wp:posOffset>
          </wp:positionV>
          <wp:extent cx="1143000" cy="1069340"/>
          <wp:effectExtent l="0" t="0" r="0" b="0"/>
          <wp:wrapTight wrapText="bothSides">
            <wp:wrapPolygon edited="0">
              <wp:start x="0" y="0"/>
              <wp:lineTo x="0" y="21164"/>
              <wp:lineTo x="21240" y="21164"/>
              <wp:lineTo x="212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4181" t="2771"/>
                  <a:stretch>
                    <a:fillRect/>
                  </a:stretch>
                </pic:blipFill>
                <pic:spPr bwMode="auto">
                  <a:xfrm>
                    <a:off x="0" y="0"/>
                    <a:ext cx="1143000" cy="106934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bidi="ar-SA"/>
      </w:rPr>
      <w:t xml:space="preserve">          </w:t>
    </w:r>
    <w:r w:rsidRPr="00F92736">
      <w:rPr>
        <w:noProof/>
        <w:sz w:val="24"/>
        <w:szCs w:val="24"/>
        <w:lang w:bidi="ar-SA"/>
      </w:rPr>
      <w:drawing>
        <wp:inline distT="0" distB="0" distL="0" distR="0" wp14:anchorId="6A2727AA" wp14:editId="7B29949F">
          <wp:extent cx="456247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62475" cy="457200"/>
                  </a:xfrm>
                  <a:prstGeom prst="rect">
                    <a:avLst/>
                  </a:prstGeom>
                  <a:noFill/>
                  <a:ln>
                    <a:noFill/>
                  </a:ln>
                </pic:spPr>
              </pic:pic>
            </a:graphicData>
          </a:graphic>
        </wp:inline>
      </w:drawing>
    </w:r>
    <w:r>
      <w:rPr>
        <w:noProof/>
        <w:sz w:val="24"/>
        <w:szCs w:val="24"/>
        <w:lang w:bidi="ar-SA"/>
      </w:rPr>
      <w:t xml:space="preserve">                     </w:t>
    </w:r>
    <w:r w:rsidR="000C68AA">
      <w:rPr>
        <w:rFonts w:ascii="Times New Roman" w:eastAsia="Times New Roman" w:hAnsi="Times New Roman" w:cs="Times New Roman"/>
        <w:noProof/>
        <w:sz w:val="72"/>
        <w:szCs w:val="72"/>
        <w:lang w:bidi="ar-SA"/>
      </w:rPr>
      <mc:AlternateContent>
        <mc:Choice Requires="wps">
          <w:drawing>
            <wp:anchor distT="0" distB="0" distL="114300" distR="114300" simplePos="0" relativeHeight="251660288" behindDoc="0" locked="0" layoutInCell="1" allowOverlap="1">
              <wp:simplePos x="0" y="0"/>
              <wp:positionH relativeFrom="column">
                <wp:posOffset>1080135</wp:posOffset>
              </wp:positionH>
              <wp:positionV relativeFrom="paragraph">
                <wp:posOffset>40640</wp:posOffset>
              </wp:positionV>
              <wp:extent cx="503555" cy="6096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BD1" w:rsidRDefault="00C22BD1" w:rsidP="00C22BD1">
                          <w:pPr>
                            <w:pStyle w:val="Heading2"/>
                            <w:jc w:val="center"/>
                            <w:rPr>
                              <w:sz w:val="80"/>
                              <w:szCs w:val="8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5.05pt;margin-top:3.2pt;width:39.65pt;height:4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7rtQIAALc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eI6RoB206ImNBt3LEYWuPEOvU/B67MHPjHAObXap6v5Blt81EnLVULFld0rJoWG0AnqhLax/dtU2&#10;RKfagmyGT7KCOPTZSAc01qqztYNqIECHNr0cW2O5lHAYB9dxHGNUgmkWJLPAcfNperjcK20+MNkh&#10;u8iwgs47cLp70MaSoenBxcYSsuBt67rfiosDcJxOIDRctTZLwjXzZxIk68V6QTwSzdYeCfLcuytW&#10;xJsV4TzOr/PVKg9/2bghSRteVUzYMAdhheTPGreX+CSJo7S0bHll4SwlrbabVavQjoKwC/e5koPl&#10;5OZf0nBFgFxepRRGJLiPEq+YLeYeKUjsJfNg4QVhcg91JgnJi8uUHrhg/54SGjKcxFE8aelE+lVu&#10;gfve5kbTjhsYHS3vMrw4OtHUKnAtKtdaQ3k7rc9KYemfSgHtPjTa6dVKdBKrGTcjoFjdbmT1AspV&#10;EpQF8oR5B4tGqh8YDTA7MixguGHUfhSg/SQkxI4atyHxPIKNOrdszi1UlACUYYPRtFyZaTw994pv&#10;G4gzvTYh7+C91Nxp+cRp/8pgOriU9pPMjp/zvfM6zdvlbwAAAP//AwBQSwMEFAAGAAgAAAAhANbg&#10;+vXfAAAACQEAAA8AAABkcnMvZG93bnJldi54bWxMj8FOwzAQRO9I/IO1SFwQtWOiAiFOhUBwoSqi&#10;cODoxCYJxOvIdtPA13c5wW1HbzQ7U65mN7DJhth7VJAtBDCLjTc9tgreXh/Or4DFpNHowaNV8G0j&#10;rKrjo1IXxu/xxU7b1DIKwVhoBV1KY8F5bDrrdFz40SKxDx+cTiRDy03Qewp3A5dCLLnTPdKHTo/2&#10;rrPN13bnFPw8h7WXcv2Y1e8X/ZTuzz43TxulTk/m2xtgyc7pzwy/9ak6VNSp9js0kQ2kL0VGVgXL&#10;HBhxmV/TURMQMgdelfz/guoAAAD//wMAUEsBAi0AFAAGAAgAAAAhALaDOJL+AAAA4QEAABMAAAAA&#10;AAAAAAAAAAAAAAAAAFtDb250ZW50X1R5cGVzXS54bWxQSwECLQAUAAYACAAAACEAOP0h/9YAAACU&#10;AQAACwAAAAAAAAAAAAAAAAAvAQAAX3JlbHMvLnJlbHNQSwECLQAUAAYACAAAACEA5Xte67UCAAC3&#10;BQAADgAAAAAAAAAAAAAAAAAuAgAAZHJzL2Uyb0RvYy54bWxQSwECLQAUAAYACAAAACEA1uD69d8A&#10;AAAJAQAADwAAAAAAAAAAAAAAAAAPBQAAZHJzL2Rvd25yZXYueG1sUEsFBgAAAAAEAAQA8wAAABsG&#10;AAAAAA==&#10;" filled="f" stroked="f">
              <v:textbox>
                <w:txbxContent>
                  <w:p w:rsidR="00C22BD1" w:rsidRDefault="00C22BD1" w:rsidP="00C22BD1">
                    <w:pPr>
                      <w:pStyle w:val="Heading2"/>
                      <w:jc w:val="center"/>
                      <w:rPr>
                        <w:sz w:val="80"/>
                        <w:szCs w:val="80"/>
                      </w:rPr>
                    </w:pPr>
                  </w:p>
                </w:txbxContent>
              </v:textbox>
            </v:shape>
          </w:pict>
        </mc:Fallback>
      </mc:AlternateContent>
    </w:r>
  </w:p>
  <w:p w:rsidR="00245676" w:rsidRDefault="000C68AA" w:rsidP="00245676">
    <w:pPr>
      <w:tabs>
        <w:tab w:val="right" w:pos="9840"/>
      </w:tabs>
      <w:adjustRightInd w:val="0"/>
      <w:ind w:right="-48"/>
      <w:rPr>
        <w:rFonts w:ascii="Arial" w:eastAsia="Times New Roman" w:hAnsi="Arial" w:cs="Arial"/>
        <w:b/>
        <w:bCs/>
        <w:sz w:val="20"/>
        <w:szCs w:val="20"/>
        <w:lang w:bidi="ar-SA"/>
      </w:rPr>
    </w:pPr>
    <w:r>
      <w:rPr>
        <w:rFonts w:ascii="Times New Roman" w:eastAsia="Times New Roman" w:hAnsi="Times New Roman" w:cs="Times New Roman"/>
        <w:noProof/>
        <w:sz w:val="20"/>
        <w:szCs w:val="20"/>
        <w:lang w:bidi="ar-SA"/>
      </w:rPr>
      <mc:AlternateContent>
        <mc:Choice Requires="wps">
          <w:drawing>
            <wp:anchor distT="0" distB="0" distL="114300" distR="114300" simplePos="0" relativeHeight="251661312" behindDoc="0" locked="0" layoutInCell="1" allowOverlap="1">
              <wp:simplePos x="0" y="0"/>
              <wp:positionH relativeFrom="page">
                <wp:posOffset>1895475</wp:posOffset>
              </wp:positionH>
              <wp:positionV relativeFrom="page">
                <wp:posOffset>962025</wp:posOffset>
              </wp:positionV>
              <wp:extent cx="533400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161D6"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9.25pt,75.75pt" to="569.2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rqFAIAACoEAAAOAAAAZHJzL2Uyb0RvYy54bWysU8uu2jAQ3VfqP1jeQxLIpR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ZRop0&#10;YNFWKI6yLJSmN64ARKV2NiRHB/Vitpp+dUjpqiXqwKPE17OBuBiRPISEhTNwwb7/qBlgyNHrWKeh&#10;sV2ghAqgIdpxvtvBB48obD5Np3magmv0dpaQ4hZorPMfuO5QmJRYguhITE5b50E6QG+QcI/SGyFl&#10;dFsq1IPaSbaYxAinpWDhNOCcPewradGJhIaJXygEsD3ArD4qFtlaTtj6OvdEyMsc8FIFPsgF9Fxn&#10;l474tkgX6/l6no/yyWw9ytO6Hr3fVPlotsnePdXTuqrq7HuQluVFKxjjKqi7dWeW/53713dy6at7&#10;f97rkDyyxxRB7O0fRUczg3+XTthrdt7ZUI3gKzRkBF8fT+j4X9cR9fOJr34AAAD//wMAUEsDBBQA&#10;BgAIAAAAIQDtphZo3QAAAAwBAAAPAAAAZHJzL2Rvd25yZXYueG1sTI9BT4NAEIXvJv6HzZh4swvV&#10;SossjWlCvBmpxvMWpoBlZ5HdAv33DomJ3mbee3nzTbKdTCsG7F1jSUG4CEAgFbZsqFLw8Z7drUE4&#10;r6nUrSVUcEEH2/T6KtFxaUfKcdj7SnAJuVgrqL3vYildUaPRbmE7JPaOtjfa89pXsuz1yOWmlcsg&#10;eJRGN8QXat3hrsbitD8bBbtT9n2J7PAWveRF/jB+RZ+vWaTU7c30/ATC4+T/wjDjMzqkzHSwZyqd&#10;aBUsN+sVR9lYhTzMifB+lg6/kkwT+f+J9AcAAP//AwBQSwECLQAUAAYACAAAACEAtoM4kv4AAADh&#10;AQAAEwAAAAAAAAAAAAAAAAAAAAAAW0NvbnRlbnRfVHlwZXNdLnhtbFBLAQItABQABgAIAAAAIQA4&#10;/SH/1gAAAJQBAAALAAAAAAAAAAAAAAAAAC8BAABfcmVscy8ucmVsc1BLAQItABQABgAIAAAAIQBQ&#10;YPrqFAIAACoEAAAOAAAAAAAAAAAAAAAAAC4CAABkcnMvZTJvRG9jLnhtbFBLAQItABQABgAIAAAA&#10;IQDtphZo3QAAAAwBAAAPAAAAAAAAAAAAAAAAAG4EAABkcnMvZG93bnJldi54bWxQSwUGAAAAAAQA&#10;BADzAAAAeAUAAAAA&#10;" strokeweight=".96pt">
              <w10:wrap anchorx="page" anchory="page"/>
            </v:line>
          </w:pict>
        </mc:Fallback>
      </mc:AlternateContent>
    </w:r>
  </w:p>
  <w:p w:rsidR="00C22BD1" w:rsidRPr="00C22BD1" w:rsidRDefault="00245676" w:rsidP="00245676">
    <w:pPr>
      <w:tabs>
        <w:tab w:val="right" w:pos="9840"/>
      </w:tabs>
      <w:adjustRightInd w:val="0"/>
      <w:ind w:right="-48"/>
      <w:rPr>
        <w:rFonts w:ascii="Arial" w:eastAsia="Times New Roman" w:hAnsi="Arial" w:cs="Arial"/>
        <w:b/>
        <w:bCs/>
        <w:sz w:val="20"/>
        <w:szCs w:val="20"/>
        <w:lang w:bidi="ar-SA"/>
      </w:rPr>
    </w:pPr>
    <w:r>
      <w:rPr>
        <w:rFonts w:ascii="Arial" w:eastAsia="Times New Roman" w:hAnsi="Arial" w:cs="Arial"/>
        <w:b/>
        <w:bCs/>
        <w:sz w:val="20"/>
        <w:szCs w:val="20"/>
        <w:lang w:bidi="ar-SA"/>
      </w:rPr>
      <w:tab/>
    </w:r>
    <w:r w:rsidR="00C22BD1" w:rsidRPr="00C22BD1">
      <w:rPr>
        <w:rFonts w:ascii="Arial" w:eastAsia="Times New Roman" w:hAnsi="Arial" w:cs="Arial"/>
        <w:b/>
        <w:bCs/>
        <w:sz w:val="20"/>
        <w:szCs w:val="20"/>
        <w:lang w:bidi="ar-SA"/>
      </w:rPr>
      <w:t xml:space="preserve">Public Health and Human Service Department – www.stlouiscountymn.gov </w:t>
    </w:r>
  </w:p>
  <w:p w:rsidR="00C22BD1" w:rsidRPr="00C22BD1" w:rsidRDefault="00C22BD1" w:rsidP="00C22BD1">
    <w:pPr>
      <w:tabs>
        <w:tab w:val="right" w:pos="9840"/>
      </w:tabs>
      <w:adjustRightInd w:val="0"/>
      <w:jc w:val="right"/>
      <w:rPr>
        <w:rFonts w:ascii="Arial" w:eastAsia="Times New Roman" w:hAnsi="Arial" w:cs="Arial"/>
        <w:b/>
        <w:bCs/>
        <w:sz w:val="20"/>
        <w:szCs w:val="20"/>
        <w:lang w:bidi="ar-SA"/>
      </w:rPr>
    </w:pPr>
  </w:p>
  <w:p w:rsidR="00C22BD1" w:rsidRPr="00C22BD1" w:rsidRDefault="00C22BD1" w:rsidP="00C22BD1">
    <w:pPr>
      <w:tabs>
        <w:tab w:val="right" w:pos="9840"/>
      </w:tabs>
      <w:adjustRightInd w:val="0"/>
      <w:jc w:val="right"/>
      <w:rPr>
        <w:rFonts w:ascii="Arial" w:eastAsia="Times New Roman" w:hAnsi="Arial" w:cs="Arial"/>
        <w:b/>
        <w:bCs/>
        <w:sz w:val="20"/>
        <w:szCs w:val="20"/>
        <w:lang w:bidi="ar-SA"/>
      </w:rPr>
    </w:pPr>
    <w:r w:rsidRPr="00C22BD1">
      <w:rPr>
        <w:rFonts w:ascii="Arial" w:eastAsia="Times New Roman" w:hAnsi="Arial" w:cs="Arial"/>
        <w:b/>
        <w:bCs/>
        <w:sz w:val="24"/>
        <w:szCs w:val="24"/>
        <w:lang w:bidi="ar-SA"/>
      </w:rPr>
      <w:t xml:space="preserve">                                                                                                                       </w:t>
    </w:r>
    <w:r>
      <w:rPr>
        <w:rFonts w:ascii="Arial" w:eastAsia="Times New Roman" w:hAnsi="Arial" w:cs="Arial"/>
        <w:b/>
        <w:bCs/>
        <w:sz w:val="24"/>
        <w:szCs w:val="24"/>
        <w:lang w:bidi="ar-SA"/>
      </w:rPr>
      <w:t xml:space="preserve">    </w:t>
    </w:r>
    <w:r w:rsidRPr="00C22BD1">
      <w:rPr>
        <w:rFonts w:ascii="Arial" w:eastAsia="Times New Roman" w:hAnsi="Arial" w:cs="Arial"/>
        <w:b/>
        <w:bCs/>
        <w:sz w:val="20"/>
        <w:szCs w:val="20"/>
        <w:lang w:bidi="ar-SA"/>
      </w:rPr>
      <w:t>Linnea Mirsch</w:t>
    </w:r>
  </w:p>
  <w:p w:rsidR="00C22BD1" w:rsidRPr="00C22BD1" w:rsidRDefault="00C22BD1" w:rsidP="00C22BD1">
    <w:pPr>
      <w:tabs>
        <w:tab w:val="right" w:pos="9840"/>
      </w:tabs>
      <w:adjustRightInd w:val="0"/>
      <w:jc w:val="right"/>
      <w:rPr>
        <w:rFonts w:ascii="Arial" w:eastAsia="Times New Roman" w:hAnsi="Arial" w:cs="Arial"/>
        <w:b/>
        <w:bCs/>
        <w:sz w:val="20"/>
        <w:szCs w:val="20"/>
        <w:lang w:bidi="ar-SA"/>
      </w:rPr>
    </w:pPr>
    <w:r w:rsidRPr="00C22BD1">
      <w:rPr>
        <w:rFonts w:ascii="Arial" w:eastAsia="Times New Roman" w:hAnsi="Arial" w:cs="Arial"/>
        <w:b/>
        <w:bCs/>
        <w:sz w:val="20"/>
        <w:szCs w:val="20"/>
        <w:lang w:bidi="ar-SA"/>
      </w:rPr>
      <w:t xml:space="preserve">                                                                                                                                                          Director</w:t>
    </w:r>
  </w:p>
  <w:p w:rsidR="00C22BD1" w:rsidRDefault="00C22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E1" w:rsidRDefault="00F62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1E6C"/>
    <w:multiLevelType w:val="multilevel"/>
    <w:tmpl w:val="1466E174"/>
    <w:lvl w:ilvl="0">
      <w:start w:val="4"/>
      <w:numFmt w:val="decimal"/>
      <w:lvlText w:val="%1"/>
      <w:lvlJc w:val="left"/>
      <w:pPr>
        <w:ind w:left="839" w:hanging="720"/>
      </w:pPr>
      <w:rPr>
        <w:rFonts w:hint="default"/>
        <w:lang w:val="en-US" w:eastAsia="en-US" w:bidi="en-US"/>
      </w:rPr>
    </w:lvl>
    <w:lvl w:ilvl="1">
      <w:start w:val="10"/>
      <w:numFmt w:val="decimal"/>
      <w:lvlText w:val="%1.%2"/>
      <w:lvlJc w:val="left"/>
      <w:pPr>
        <w:ind w:left="839" w:hanging="720"/>
      </w:pPr>
      <w:rPr>
        <w:rFonts w:ascii="Segoe UI Semibold" w:eastAsia="Segoe UI Semibold" w:hAnsi="Segoe UI Semibold" w:cs="Segoe UI Semibold" w:hint="default"/>
        <w:spacing w:val="-2"/>
        <w:w w:val="103"/>
        <w:sz w:val="23"/>
        <w:szCs w:val="23"/>
        <w:lang w:val="en-US" w:eastAsia="en-US" w:bidi="en-US"/>
      </w:rPr>
    </w:lvl>
    <w:lvl w:ilvl="2">
      <w:numFmt w:val="bullet"/>
      <w:lvlText w:val=""/>
      <w:lvlJc w:val="left"/>
      <w:pPr>
        <w:ind w:left="1379" w:hanging="360"/>
      </w:pPr>
      <w:rPr>
        <w:rFonts w:ascii="Symbol" w:eastAsia="Symbol" w:hAnsi="Symbol" w:cs="Symbol" w:hint="default"/>
        <w:w w:val="100"/>
        <w:sz w:val="20"/>
        <w:szCs w:val="20"/>
        <w:lang w:val="en-US" w:eastAsia="en-US" w:bidi="en-US"/>
      </w:rPr>
    </w:lvl>
    <w:lvl w:ilvl="3">
      <w:numFmt w:val="bullet"/>
      <w:lvlText w:val="•"/>
      <w:lvlJc w:val="left"/>
      <w:pPr>
        <w:ind w:left="3206" w:hanging="360"/>
      </w:pPr>
      <w:rPr>
        <w:rFonts w:hint="default"/>
        <w:lang w:val="en-US" w:eastAsia="en-US" w:bidi="en-US"/>
      </w:rPr>
    </w:lvl>
    <w:lvl w:ilvl="4">
      <w:numFmt w:val="bullet"/>
      <w:lvlText w:val="•"/>
      <w:lvlJc w:val="left"/>
      <w:pPr>
        <w:ind w:left="4120" w:hanging="360"/>
      </w:pPr>
      <w:rPr>
        <w:rFonts w:hint="default"/>
        <w:lang w:val="en-US" w:eastAsia="en-US" w:bidi="en-US"/>
      </w:rPr>
    </w:lvl>
    <w:lvl w:ilvl="5">
      <w:numFmt w:val="bullet"/>
      <w:lvlText w:val="•"/>
      <w:lvlJc w:val="left"/>
      <w:pPr>
        <w:ind w:left="5033" w:hanging="360"/>
      </w:pPr>
      <w:rPr>
        <w:rFonts w:hint="default"/>
        <w:lang w:val="en-US" w:eastAsia="en-US" w:bidi="en-US"/>
      </w:rPr>
    </w:lvl>
    <w:lvl w:ilvl="6">
      <w:numFmt w:val="bullet"/>
      <w:lvlText w:val="•"/>
      <w:lvlJc w:val="left"/>
      <w:pPr>
        <w:ind w:left="5946" w:hanging="360"/>
      </w:pPr>
      <w:rPr>
        <w:rFonts w:hint="default"/>
        <w:lang w:val="en-US" w:eastAsia="en-US" w:bidi="en-US"/>
      </w:rPr>
    </w:lvl>
    <w:lvl w:ilvl="7">
      <w:numFmt w:val="bullet"/>
      <w:lvlText w:val="•"/>
      <w:lvlJc w:val="left"/>
      <w:pPr>
        <w:ind w:left="6860" w:hanging="360"/>
      </w:pPr>
      <w:rPr>
        <w:rFonts w:hint="default"/>
        <w:lang w:val="en-US" w:eastAsia="en-US" w:bidi="en-US"/>
      </w:rPr>
    </w:lvl>
    <w:lvl w:ilvl="8">
      <w:numFmt w:val="bullet"/>
      <w:lvlText w:val="•"/>
      <w:lvlJc w:val="left"/>
      <w:pPr>
        <w:ind w:left="7773" w:hanging="360"/>
      </w:pPr>
      <w:rPr>
        <w:rFonts w:hint="default"/>
        <w:lang w:val="en-US" w:eastAsia="en-US" w:bidi="en-US"/>
      </w:rPr>
    </w:lvl>
  </w:abstractNum>
  <w:abstractNum w:abstractNumId="1" w15:restartNumberingAfterBreak="0">
    <w:nsid w:val="0C747318"/>
    <w:multiLevelType w:val="multilevel"/>
    <w:tmpl w:val="AB08D67E"/>
    <w:lvl w:ilvl="0">
      <w:start w:val="4"/>
      <w:numFmt w:val="decimal"/>
      <w:lvlText w:val="%1"/>
      <w:lvlJc w:val="left"/>
      <w:pPr>
        <w:ind w:left="998" w:hanging="476"/>
      </w:pPr>
      <w:rPr>
        <w:rFonts w:hint="default"/>
        <w:lang w:val="en-US" w:eastAsia="en-US" w:bidi="en-US"/>
      </w:rPr>
    </w:lvl>
    <w:lvl w:ilvl="1">
      <w:start w:val="21"/>
      <w:numFmt w:val="decimal"/>
      <w:lvlText w:val="%1.%2"/>
      <w:lvlJc w:val="left"/>
      <w:pPr>
        <w:ind w:left="998" w:hanging="476"/>
      </w:pPr>
      <w:rPr>
        <w:rFonts w:ascii="Segoe UI" w:eastAsia="Segoe UI" w:hAnsi="Segoe UI" w:cs="Segoe UI" w:hint="default"/>
        <w:spacing w:val="-6"/>
        <w:w w:val="101"/>
        <w:sz w:val="22"/>
        <w:szCs w:val="22"/>
        <w:lang w:val="en-US" w:eastAsia="en-US" w:bidi="en-US"/>
      </w:rPr>
    </w:lvl>
    <w:lvl w:ilvl="2">
      <w:numFmt w:val="bullet"/>
      <w:lvlText w:val="•"/>
      <w:lvlJc w:val="left"/>
      <w:pPr>
        <w:ind w:left="27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440" w:hanging="476"/>
      </w:pPr>
      <w:rPr>
        <w:rFonts w:hint="default"/>
        <w:lang w:val="en-US" w:eastAsia="en-US" w:bidi="en-US"/>
      </w:rPr>
    </w:lvl>
    <w:lvl w:ilvl="5">
      <w:numFmt w:val="bullet"/>
      <w:lvlText w:val="•"/>
      <w:lvlJc w:val="left"/>
      <w:pPr>
        <w:ind w:left="5300" w:hanging="476"/>
      </w:pPr>
      <w:rPr>
        <w:rFonts w:hint="default"/>
        <w:lang w:val="en-US" w:eastAsia="en-US" w:bidi="en-US"/>
      </w:rPr>
    </w:lvl>
    <w:lvl w:ilvl="6">
      <w:numFmt w:val="bullet"/>
      <w:lvlText w:val="•"/>
      <w:lvlJc w:val="left"/>
      <w:pPr>
        <w:ind w:left="6160" w:hanging="476"/>
      </w:pPr>
      <w:rPr>
        <w:rFonts w:hint="default"/>
        <w:lang w:val="en-US" w:eastAsia="en-US" w:bidi="en-US"/>
      </w:rPr>
    </w:lvl>
    <w:lvl w:ilvl="7">
      <w:numFmt w:val="bullet"/>
      <w:lvlText w:val="•"/>
      <w:lvlJc w:val="left"/>
      <w:pPr>
        <w:ind w:left="7020" w:hanging="476"/>
      </w:pPr>
      <w:rPr>
        <w:rFonts w:hint="default"/>
        <w:lang w:val="en-US" w:eastAsia="en-US" w:bidi="en-US"/>
      </w:rPr>
    </w:lvl>
    <w:lvl w:ilvl="8">
      <w:numFmt w:val="bullet"/>
      <w:lvlText w:val="•"/>
      <w:lvlJc w:val="left"/>
      <w:pPr>
        <w:ind w:left="7880" w:hanging="476"/>
      </w:pPr>
      <w:rPr>
        <w:rFonts w:hint="default"/>
        <w:lang w:val="en-US" w:eastAsia="en-US" w:bidi="en-US"/>
      </w:rPr>
    </w:lvl>
  </w:abstractNum>
  <w:abstractNum w:abstractNumId="2" w15:restartNumberingAfterBreak="0">
    <w:nsid w:val="15B74FCA"/>
    <w:multiLevelType w:val="hybridMultilevel"/>
    <w:tmpl w:val="70640F00"/>
    <w:lvl w:ilvl="0" w:tplc="BDAE3CDA">
      <w:start w:val="1"/>
      <w:numFmt w:val="decimal"/>
      <w:lvlText w:val="%1."/>
      <w:lvlJc w:val="left"/>
      <w:pPr>
        <w:ind w:left="840" w:hanging="361"/>
      </w:pPr>
      <w:rPr>
        <w:rFonts w:ascii="Segoe UI" w:eastAsia="Segoe UI" w:hAnsi="Segoe UI" w:cs="Segoe UI" w:hint="default"/>
        <w:spacing w:val="-1"/>
        <w:w w:val="100"/>
        <w:sz w:val="20"/>
        <w:szCs w:val="20"/>
        <w:lang w:val="en-US" w:eastAsia="en-US" w:bidi="en-US"/>
      </w:rPr>
    </w:lvl>
    <w:lvl w:ilvl="1" w:tplc="CD142564">
      <w:numFmt w:val="bullet"/>
      <w:lvlText w:val="•"/>
      <w:lvlJc w:val="left"/>
      <w:pPr>
        <w:ind w:left="1716" w:hanging="361"/>
      </w:pPr>
      <w:rPr>
        <w:rFonts w:hint="default"/>
        <w:lang w:val="en-US" w:eastAsia="en-US" w:bidi="en-US"/>
      </w:rPr>
    </w:lvl>
    <w:lvl w:ilvl="2" w:tplc="F6C458EA">
      <w:numFmt w:val="bullet"/>
      <w:lvlText w:val="•"/>
      <w:lvlJc w:val="left"/>
      <w:pPr>
        <w:ind w:left="2592" w:hanging="361"/>
      </w:pPr>
      <w:rPr>
        <w:rFonts w:hint="default"/>
        <w:lang w:val="en-US" w:eastAsia="en-US" w:bidi="en-US"/>
      </w:rPr>
    </w:lvl>
    <w:lvl w:ilvl="3" w:tplc="5CA6AAEE">
      <w:numFmt w:val="bullet"/>
      <w:lvlText w:val="•"/>
      <w:lvlJc w:val="left"/>
      <w:pPr>
        <w:ind w:left="3468" w:hanging="361"/>
      </w:pPr>
      <w:rPr>
        <w:rFonts w:hint="default"/>
        <w:lang w:val="en-US" w:eastAsia="en-US" w:bidi="en-US"/>
      </w:rPr>
    </w:lvl>
    <w:lvl w:ilvl="4" w:tplc="D94003C6">
      <w:numFmt w:val="bullet"/>
      <w:lvlText w:val="•"/>
      <w:lvlJc w:val="left"/>
      <w:pPr>
        <w:ind w:left="4344" w:hanging="361"/>
      </w:pPr>
      <w:rPr>
        <w:rFonts w:hint="default"/>
        <w:lang w:val="en-US" w:eastAsia="en-US" w:bidi="en-US"/>
      </w:rPr>
    </w:lvl>
    <w:lvl w:ilvl="5" w:tplc="08B0A266">
      <w:numFmt w:val="bullet"/>
      <w:lvlText w:val="•"/>
      <w:lvlJc w:val="left"/>
      <w:pPr>
        <w:ind w:left="5220" w:hanging="361"/>
      </w:pPr>
      <w:rPr>
        <w:rFonts w:hint="default"/>
        <w:lang w:val="en-US" w:eastAsia="en-US" w:bidi="en-US"/>
      </w:rPr>
    </w:lvl>
    <w:lvl w:ilvl="6" w:tplc="C492C81C">
      <w:numFmt w:val="bullet"/>
      <w:lvlText w:val="•"/>
      <w:lvlJc w:val="left"/>
      <w:pPr>
        <w:ind w:left="6096" w:hanging="361"/>
      </w:pPr>
      <w:rPr>
        <w:rFonts w:hint="default"/>
        <w:lang w:val="en-US" w:eastAsia="en-US" w:bidi="en-US"/>
      </w:rPr>
    </w:lvl>
    <w:lvl w:ilvl="7" w:tplc="8B9694AE">
      <w:numFmt w:val="bullet"/>
      <w:lvlText w:val="•"/>
      <w:lvlJc w:val="left"/>
      <w:pPr>
        <w:ind w:left="6972" w:hanging="361"/>
      </w:pPr>
      <w:rPr>
        <w:rFonts w:hint="default"/>
        <w:lang w:val="en-US" w:eastAsia="en-US" w:bidi="en-US"/>
      </w:rPr>
    </w:lvl>
    <w:lvl w:ilvl="8" w:tplc="752A455A">
      <w:numFmt w:val="bullet"/>
      <w:lvlText w:val="•"/>
      <w:lvlJc w:val="left"/>
      <w:pPr>
        <w:ind w:left="7848" w:hanging="361"/>
      </w:pPr>
      <w:rPr>
        <w:rFonts w:hint="default"/>
        <w:lang w:val="en-US" w:eastAsia="en-US" w:bidi="en-US"/>
      </w:rPr>
    </w:lvl>
  </w:abstractNum>
  <w:abstractNum w:abstractNumId="3" w15:restartNumberingAfterBreak="0">
    <w:nsid w:val="192B4DF6"/>
    <w:multiLevelType w:val="multilevel"/>
    <w:tmpl w:val="27C8A070"/>
    <w:lvl w:ilvl="0">
      <w:start w:val="1"/>
      <w:numFmt w:val="decimal"/>
      <w:lvlText w:val="%1"/>
      <w:lvlJc w:val="left"/>
      <w:pPr>
        <w:ind w:left="782" w:hanging="461"/>
      </w:pPr>
      <w:rPr>
        <w:rFonts w:ascii="Segoe UI" w:eastAsia="Segoe UI" w:hAnsi="Segoe UI" w:cs="Segoe UI" w:hint="default"/>
        <w:w w:val="100"/>
        <w:sz w:val="20"/>
        <w:szCs w:val="20"/>
        <w:lang w:val="en-US" w:eastAsia="en-US" w:bidi="en-US"/>
      </w:rPr>
    </w:lvl>
    <w:lvl w:ilvl="1">
      <w:start w:val="1"/>
      <w:numFmt w:val="decimal"/>
      <w:lvlText w:val="%1.%2"/>
      <w:lvlJc w:val="left"/>
      <w:pPr>
        <w:ind w:left="998" w:hanging="476"/>
      </w:pPr>
      <w:rPr>
        <w:rFonts w:ascii="Segoe UI" w:eastAsia="Segoe UI" w:hAnsi="Segoe UI" w:cs="Segoe UI" w:hint="default"/>
        <w:spacing w:val="0"/>
        <w:w w:val="101"/>
        <w:sz w:val="22"/>
        <w:szCs w:val="22"/>
        <w:lang w:val="en-US" w:eastAsia="en-US" w:bidi="en-US"/>
      </w:rPr>
    </w:lvl>
    <w:lvl w:ilvl="2">
      <w:numFmt w:val="bullet"/>
      <w:lvlText w:val="•"/>
      <w:lvlJc w:val="left"/>
      <w:pPr>
        <w:ind w:left="1955" w:hanging="476"/>
      </w:pPr>
      <w:rPr>
        <w:rFonts w:hint="default"/>
        <w:lang w:val="en-US" w:eastAsia="en-US" w:bidi="en-US"/>
      </w:rPr>
    </w:lvl>
    <w:lvl w:ilvl="3">
      <w:numFmt w:val="bullet"/>
      <w:lvlText w:val="•"/>
      <w:lvlJc w:val="left"/>
      <w:pPr>
        <w:ind w:left="2911" w:hanging="476"/>
      </w:pPr>
      <w:rPr>
        <w:rFonts w:hint="default"/>
        <w:lang w:val="en-US" w:eastAsia="en-US" w:bidi="en-US"/>
      </w:rPr>
    </w:lvl>
    <w:lvl w:ilvl="4">
      <w:numFmt w:val="bullet"/>
      <w:lvlText w:val="•"/>
      <w:lvlJc w:val="left"/>
      <w:pPr>
        <w:ind w:left="3866" w:hanging="476"/>
      </w:pPr>
      <w:rPr>
        <w:rFonts w:hint="default"/>
        <w:lang w:val="en-US" w:eastAsia="en-US" w:bidi="en-US"/>
      </w:rPr>
    </w:lvl>
    <w:lvl w:ilvl="5">
      <w:numFmt w:val="bullet"/>
      <w:lvlText w:val="•"/>
      <w:lvlJc w:val="left"/>
      <w:pPr>
        <w:ind w:left="4822" w:hanging="476"/>
      </w:pPr>
      <w:rPr>
        <w:rFonts w:hint="default"/>
        <w:lang w:val="en-US" w:eastAsia="en-US" w:bidi="en-US"/>
      </w:rPr>
    </w:lvl>
    <w:lvl w:ilvl="6">
      <w:numFmt w:val="bullet"/>
      <w:lvlText w:val="•"/>
      <w:lvlJc w:val="left"/>
      <w:pPr>
        <w:ind w:left="5777" w:hanging="476"/>
      </w:pPr>
      <w:rPr>
        <w:rFonts w:hint="default"/>
        <w:lang w:val="en-US" w:eastAsia="en-US" w:bidi="en-US"/>
      </w:rPr>
    </w:lvl>
    <w:lvl w:ilvl="7">
      <w:numFmt w:val="bullet"/>
      <w:lvlText w:val="•"/>
      <w:lvlJc w:val="left"/>
      <w:pPr>
        <w:ind w:left="6733" w:hanging="476"/>
      </w:pPr>
      <w:rPr>
        <w:rFonts w:hint="default"/>
        <w:lang w:val="en-US" w:eastAsia="en-US" w:bidi="en-US"/>
      </w:rPr>
    </w:lvl>
    <w:lvl w:ilvl="8">
      <w:numFmt w:val="bullet"/>
      <w:lvlText w:val="•"/>
      <w:lvlJc w:val="left"/>
      <w:pPr>
        <w:ind w:left="7688" w:hanging="476"/>
      </w:pPr>
      <w:rPr>
        <w:rFonts w:hint="default"/>
        <w:lang w:val="en-US" w:eastAsia="en-US" w:bidi="en-US"/>
      </w:rPr>
    </w:lvl>
  </w:abstractNum>
  <w:abstractNum w:abstractNumId="4" w15:restartNumberingAfterBreak="0">
    <w:nsid w:val="30EA3F19"/>
    <w:multiLevelType w:val="hybridMultilevel"/>
    <w:tmpl w:val="AB8482D8"/>
    <w:lvl w:ilvl="0" w:tplc="304430BA">
      <w:numFmt w:val="bullet"/>
      <w:lvlText w:val=""/>
      <w:lvlJc w:val="left"/>
      <w:pPr>
        <w:ind w:left="839" w:hanging="360"/>
      </w:pPr>
      <w:rPr>
        <w:rFonts w:ascii="Symbol" w:eastAsia="Symbol" w:hAnsi="Symbol" w:cs="Symbol" w:hint="default"/>
        <w:w w:val="100"/>
        <w:sz w:val="20"/>
        <w:szCs w:val="20"/>
        <w:lang w:val="en-US" w:eastAsia="en-US" w:bidi="en-US"/>
      </w:rPr>
    </w:lvl>
    <w:lvl w:ilvl="1" w:tplc="A3DCC332">
      <w:numFmt w:val="bullet"/>
      <w:lvlText w:val="•"/>
      <w:lvlJc w:val="left"/>
      <w:pPr>
        <w:ind w:left="1716" w:hanging="360"/>
      </w:pPr>
      <w:rPr>
        <w:rFonts w:hint="default"/>
        <w:lang w:val="en-US" w:eastAsia="en-US" w:bidi="en-US"/>
      </w:rPr>
    </w:lvl>
    <w:lvl w:ilvl="2" w:tplc="F4A03B6C">
      <w:numFmt w:val="bullet"/>
      <w:lvlText w:val="•"/>
      <w:lvlJc w:val="left"/>
      <w:pPr>
        <w:ind w:left="2592" w:hanging="360"/>
      </w:pPr>
      <w:rPr>
        <w:rFonts w:hint="default"/>
        <w:lang w:val="en-US" w:eastAsia="en-US" w:bidi="en-US"/>
      </w:rPr>
    </w:lvl>
    <w:lvl w:ilvl="3" w:tplc="F2869596">
      <w:numFmt w:val="bullet"/>
      <w:lvlText w:val="•"/>
      <w:lvlJc w:val="left"/>
      <w:pPr>
        <w:ind w:left="3468" w:hanging="360"/>
      </w:pPr>
      <w:rPr>
        <w:rFonts w:hint="default"/>
        <w:lang w:val="en-US" w:eastAsia="en-US" w:bidi="en-US"/>
      </w:rPr>
    </w:lvl>
    <w:lvl w:ilvl="4" w:tplc="0678988A">
      <w:numFmt w:val="bullet"/>
      <w:lvlText w:val="•"/>
      <w:lvlJc w:val="left"/>
      <w:pPr>
        <w:ind w:left="4344" w:hanging="360"/>
      </w:pPr>
      <w:rPr>
        <w:rFonts w:hint="default"/>
        <w:lang w:val="en-US" w:eastAsia="en-US" w:bidi="en-US"/>
      </w:rPr>
    </w:lvl>
    <w:lvl w:ilvl="5" w:tplc="59707B9C">
      <w:numFmt w:val="bullet"/>
      <w:lvlText w:val="•"/>
      <w:lvlJc w:val="left"/>
      <w:pPr>
        <w:ind w:left="5220" w:hanging="360"/>
      </w:pPr>
      <w:rPr>
        <w:rFonts w:hint="default"/>
        <w:lang w:val="en-US" w:eastAsia="en-US" w:bidi="en-US"/>
      </w:rPr>
    </w:lvl>
    <w:lvl w:ilvl="6" w:tplc="9AE4B6A6">
      <w:numFmt w:val="bullet"/>
      <w:lvlText w:val="•"/>
      <w:lvlJc w:val="left"/>
      <w:pPr>
        <w:ind w:left="6096" w:hanging="360"/>
      </w:pPr>
      <w:rPr>
        <w:rFonts w:hint="default"/>
        <w:lang w:val="en-US" w:eastAsia="en-US" w:bidi="en-US"/>
      </w:rPr>
    </w:lvl>
    <w:lvl w:ilvl="7" w:tplc="96420F8E">
      <w:numFmt w:val="bullet"/>
      <w:lvlText w:val="•"/>
      <w:lvlJc w:val="left"/>
      <w:pPr>
        <w:ind w:left="6972" w:hanging="360"/>
      </w:pPr>
      <w:rPr>
        <w:rFonts w:hint="default"/>
        <w:lang w:val="en-US" w:eastAsia="en-US" w:bidi="en-US"/>
      </w:rPr>
    </w:lvl>
    <w:lvl w:ilvl="8" w:tplc="00B6845A">
      <w:numFmt w:val="bullet"/>
      <w:lvlText w:val="•"/>
      <w:lvlJc w:val="left"/>
      <w:pPr>
        <w:ind w:left="7848" w:hanging="360"/>
      </w:pPr>
      <w:rPr>
        <w:rFonts w:hint="default"/>
        <w:lang w:val="en-US" w:eastAsia="en-US" w:bidi="en-US"/>
      </w:rPr>
    </w:lvl>
  </w:abstractNum>
  <w:abstractNum w:abstractNumId="5" w15:restartNumberingAfterBreak="0">
    <w:nsid w:val="340F6985"/>
    <w:multiLevelType w:val="multilevel"/>
    <w:tmpl w:val="5D32D3E6"/>
    <w:lvl w:ilvl="0">
      <w:start w:val="4"/>
      <w:numFmt w:val="decimal"/>
      <w:lvlText w:val="%1"/>
      <w:lvlJc w:val="left"/>
      <w:pPr>
        <w:ind w:left="998" w:hanging="476"/>
      </w:pPr>
      <w:rPr>
        <w:rFonts w:hint="default"/>
        <w:lang w:val="en-US" w:eastAsia="en-US" w:bidi="en-US"/>
      </w:rPr>
    </w:lvl>
    <w:lvl w:ilvl="1">
      <w:start w:val="10"/>
      <w:numFmt w:val="decimal"/>
      <w:lvlText w:val="%1.%2"/>
      <w:lvlJc w:val="left"/>
      <w:pPr>
        <w:ind w:left="998" w:hanging="476"/>
      </w:pPr>
      <w:rPr>
        <w:rFonts w:ascii="Segoe UI" w:eastAsia="Segoe UI" w:hAnsi="Segoe UI" w:cs="Segoe UI" w:hint="default"/>
        <w:spacing w:val="-6"/>
        <w:w w:val="101"/>
        <w:sz w:val="22"/>
        <w:szCs w:val="22"/>
        <w:lang w:val="en-US" w:eastAsia="en-US" w:bidi="en-US"/>
      </w:rPr>
    </w:lvl>
    <w:lvl w:ilvl="2">
      <w:numFmt w:val="bullet"/>
      <w:lvlText w:val="•"/>
      <w:lvlJc w:val="left"/>
      <w:pPr>
        <w:ind w:left="27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440" w:hanging="476"/>
      </w:pPr>
      <w:rPr>
        <w:rFonts w:hint="default"/>
        <w:lang w:val="en-US" w:eastAsia="en-US" w:bidi="en-US"/>
      </w:rPr>
    </w:lvl>
    <w:lvl w:ilvl="5">
      <w:numFmt w:val="bullet"/>
      <w:lvlText w:val="•"/>
      <w:lvlJc w:val="left"/>
      <w:pPr>
        <w:ind w:left="5300" w:hanging="476"/>
      </w:pPr>
      <w:rPr>
        <w:rFonts w:hint="default"/>
        <w:lang w:val="en-US" w:eastAsia="en-US" w:bidi="en-US"/>
      </w:rPr>
    </w:lvl>
    <w:lvl w:ilvl="6">
      <w:numFmt w:val="bullet"/>
      <w:lvlText w:val="•"/>
      <w:lvlJc w:val="left"/>
      <w:pPr>
        <w:ind w:left="6160" w:hanging="476"/>
      </w:pPr>
      <w:rPr>
        <w:rFonts w:hint="default"/>
        <w:lang w:val="en-US" w:eastAsia="en-US" w:bidi="en-US"/>
      </w:rPr>
    </w:lvl>
    <w:lvl w:ilvl="7">
      <w:numFmt w:val="bullet"/>
      <w:lvlText w:val="•"/>
      <w:lvlJc w:val="left"/>
      <w:pPr>
        <w:ind w:left="7020" w:hanging="476"/>
      </w:pPr>
      <w:rPr>
        <w:rFonts w:hint="default"/>
        <w:lang w:val="en-US" w:eastAsia="en-US" w:bidi="en-US"/>
      </w:rPr>
    </w:lvl>
    <w:lvl w:ilvl="8">
      <w:numFmt w:val="bullet"/>
      <w:lvlText w:val="•"/>
      <w:lvlJc w:val="left"/>
      <w:pPr>
        <w:ind w:left="7880" w:hanging="476"/>
      </w:pPr>
      <w:rPr>
        <w:rFonts w:hint="default"/>
        <w:lang w:val="en-US" w:eastAsia="en-US" w:bidi="en-US"/>
      </w:rPr>
    </w:lvl>
  </w:abstractNum>
  <w:abstractNum w:abstractNumId="6" w15:restartNumberingAfterBreak="0">
    <w:nsid w:val="411C07E4"/>
    <w:multiLevelType w:val="hybridMultilevel"/>
    <w:tmpl w:val="D06A08CC"/>
    <w:lvl w:ilvl="0" w:tplc="DAC8D9A4">
      <w:numFmt w:val="bullet"/>
      <w:lvlText w:val=""/>
      <w:lvlJc w:val="left"/>
      <w:pPr>
        <w:ind w:left="839" w:hanging="360"/>
      </w:pPr>
      <w:rPr>
        <w:rFonts w:ascii="Symbol" w:eastAsia="Symbol" w:hAnsi="Symbol" w:cs="Symbol" w:hint="default"/>
        <w:w w:val="100"/>
        <w:sz w:val="20"/>
        <w:szCs w:val="20"/>
        <w:lang w:val="en-US" w:eastAsia="en-US" w:bidi="en-US"/>
      </w:rPr>
    </w:lvl>
    <w:lvl w:ilvl="1" w:tplc="0D889706">
      <w:numFmt w:val="bullet"/>
      <w:lvlText w:val="o"/>
      <w:lvlJc w:val="left"/>
      <w:pPr>
        <w:ind w:left="1560" w:hanging="361"/>
      </w:pPr>
      <w:rPr>
        <w:rFonts w:ascii="Courier New" w:eastAsia="Courier New" w:hAnsi="Courier New" w:cs="Courier New" w:hint="default"/>
        <w:w w:val="100"/>
        <w:sz w:val="20"/>
        <w:szCs w:val="20"/>
        <w:lang w:val="en-US" w:eastAsia="en-US" w:bidi="en-US"/>
      </w:rPr>
    </w:lvl>
    <w:lvl w:ilvl="2" w:tplc="3ABCAED4">
      <w:numFmt w:val="bullet"/>
      <w:lvlText w:val="•"/>
      <w:lvlJc w:val="left"/>
      <w:pPr>
        <w:ind w:left="2453" w:hanging="361"/>
      </w:pPr>
      <w:rPr>
        <w:rFonts w:hint="default"/>
        <w:lang w:val="en-US" w:eastAsia="en-US" w:bidi="en-US"/>
      </w:rPr>
    </w:lvl>
    <w:lvl w:ilvl="3" w:tplc="8BA00436">
      <w:numFmt w:val="bullet"/>
      <w:lvlText w:val="•"/>
      <w:lvlJc w:val="left"/>
      <w:pPr>
        <w:ind w:left="3346" w:hanging="361"/>
      </w:pPr>
      <w:rPr>
        <w:rFonts w:hint="default"/>
        <w:lang w:val="en-US" w:eastAsia="en-US" w:bidi="en-US"/>
      </w:rPr>
    </w:lvl>
    <w:lvl w:ilvl="4" w:tplc="08529990">
      <w:numFmt w:val="bullet"/>
      <w:lvlText w:val="•"/>
      <w:lvlJc w:val="left"/>
      <w:pPr>
        <w:ind w:left="4240" w:hanging="361"/>
      </w:pPr>
      <w:rPr>
        <w:rFonts w:hint="default"/>
        <w:lang w:val="en-US" w:eastAsia="en-US" w:bidi="en-US"/>
      </w:rPr>
    </w:lvl>
    <w:lvl w:ilvl="5" w:tplc="C332F146">
      <w:numFmt w:val="bullet"/>
      <w:lvlText w:val="•"/>
      <w:lvlJc w:val="left"/>
      <w:pPr>
        <w:ind w:left="5133" w:hanging="361"/>
      </w:pPr>
      <w:rPr>
        <w:rFonts w:hint="default"/>
        <w:lang w:val="en-US" w:eastAsia="en-US" w:bidi="en-US"/>
      </w:rPr>
    </w:lvl>
    <w:lvl w:ilvl="6" w:tplc="B72A35C4">
      <w:numFmt w:val="bullet"/>
      <w:lvlText w:val="•"/>
      <w:lvlJc w:val="left"/>
      <w:pPr>
        <w:ind w:left="6026" w:hanging="361"/>
      </w:pPr>
      <w:rPr>
        <w:rFonts w:hint="default"/>
        <w:lang w:val="en-US" w:eastAsia="en-US" w:bidi="en-US"/>
      </w:rPr>
    </w:lvl>
    <w:lvl w:ilvl="7" w:tplc="EFD674F8">
      <w:numFmt w:val="bullet"/>
      <w:lvlText w:val="•"/>
      <w:lvlJc w:val="left"/>
      <w:pPr>
        <w:ind w:left="6920" w:hanging="361"/>
      </w:pPr>
      <w:rPr>
        <w:rFonts w:hint="default"/>
        <w:lang w:val="en-US" w:eastAsia="en-US" w:bidi="en-US"/>
      </w:rPr>
    </w:lvl>
    <w:lvl w:ilvl="8" w:tplc="F02EC5B4">
      <w:numFmt w:val="bullet"/>
      <w:lvlText w:val="•"/>
      <w:lvlJc w:val="left"/>
      <w:pPr>
        <w:ind w:left="7813" w:hanging="361"/>
      </w:pPr>
      <w:rPr>
        <w:rFonts w:hint="default"/>
        <w:lang w:val="en-US" w:eastAsia="en-US" w:bidi="en-US"/>
      </w:rPr>
    </w:lvl>
  </w:abstractNum>
  <w:abstractNum w:abstractNumId="7" w15:restartNumberingAfterBreak="0">
    <w:nsid w:val="680D02C0"/>
    <w:multiLevelType w:val="multilevel"/>
    <w:tmpl w:val="A450148E"/>
    <w:lvl w:ilvl="0">
      <w:start w:val="1"/>
      <w:numFmt w:val="decimal"/>
      <w:lvlText w:val="%1"/>
      <w:lvlJc w:val="left"/>
      <w:pPr>
        <w:ind w:left="840" w:hanging="720"/>
      </w:pPr>
      <w:rPr>
        <w:rFonts w:ascii="Segoe UI Light" w:eastAsia="Segoe UI Light" w:hAnsi="Segoe UI Light" w:cs="Segoe UI Light" w:hint="default"/>
        <w:color w:val="0057A3"/>
        <w:spacing w:val="-3"/>
        <w:w w:val="100"/>
        <w:sz w:val="36"/>
        <w:szCs w:val="36"/>
        <w:lang w:val="en-US" w:eastAsia="en-US" w:bidi="en-US"/>
      </w:rPr>
    </w:lvl>
    <w:lvl w:ilvl="1">
      <w:start w:val="1"/>
      <w:numFmt w:val="decimal"/>
      <w:lvlText w:val="%1.%2"/>
      <w:lvlJc w:val="left"/>
      <w:pPr>
        <w:ind w:left="840" w:hanging="721"/>
      </w:pPr>
      <w:rPr>
        <w:rFonts w:hint="default"/>
        <w:b/>
        <w:bCs/>
        <w:spacing w:val="-3"/>
        <w:w w:val="101"/>
        <w:lang w:val="en-US" w:eastAsia="en-US" w:bidi="en-US"/>
      </w:rPr>
    </w:lvl>
    <w:lvl w:ilvl="2">
      <w:start w:val="1"/>
      <w:numFmt w:val="decimal"/>
      <w:lvlText w:val="%3."/>
      <w:lvlJc w:val="left"/>
      <w:pPr>
        <w:ind w:left="839" w:hanging="721"/>
      </w:pPr>
      <w:rPr>
        <w:rFonts w:ascii="Segoe UI" w:eastAsia="Segoe UI" w:hAnsi="Segoe UI" w:cs="Segoe UI" w:hint="default"/>
        <w:spacing w:val="-1"/>
        <w:w w:val="100"/>
        <w:sz w:val="20"/>
        <w:szCs w:val="20"/>
        <w:lang w:val="en-US" w:eastAsia="en-US" w:bidi="en-US"/>
      </w:rPr>
    </w:lvl>
    <w:lvl w:ilvl="3">
      <w:numFmt w:val="bullet"/>
      <w:lvlText w:val=""/>
      <w:lvlJc w:val="left"/>
      <w:pPr>
        <w:ind w:left="1379" w:hanging="721"/>
      </w:pPr>
      <w:rPr>
        <w:rFonts w:ascii="Symbol" w:eastAsia="Symbol" w:hAnsi="Symbol" w:cs="Symbol" w:hint="default"/>
        <w:w w:val="100"/>
        <w:sz w:val="20"/>
        <w:szCs w:val="20"/>
        <w:lang w:val="en-US" w:eastAsia="en-US" w:bidi="en-US"/>
      </w:rPr>
    </w:lvl>
    <w:lvl w:ilvl="4">
      <w:numFmt w:val="bullet"/>
      <w:lvlText w:val="•"/>
      <w:lvlJc w:val="left"/>
      <w:pPr>
        <w:ind w:left="4120" w:hanging="721"/>
      </w:pPr>
      <w:rPr>
        <w:rFonts w:hint="default"/>
        <w:lang w:val="en-US" w:eastAsia="en-US" w:bidi="en-US"/>
      </w:rPr>
    </w:lvl>
    <w:lvl w:ilvl="5">
      <w:numFmt w:val="bullet"/>
      <w:lvlText w:val="•"/>
      <w:lvlJc w:val="left"/>
      <w:pPr>
        <w:ind w:left="5033" w:hanging="721"/>
      </w:pPr>
      <w:rPr>
        <w:rFonts w:hint="default"/>
        <w:lang w:val="en-US" w:eastAsia="en-US" w:bidi="en-US"/>
      </w:rPr>
    </w:lvl>
    <w:lvl w:ilvl="6">
      <w:numFmt w:val="bullet"/>
      <w:lvlText w:val="•"/>
      <w:lvlJc w:val="left"/>
      <w:pPr>
        <w:ind w:left="5946" w:hanging="721"/>
      </w:pPr>
      <w:rPr>
        <w:rFonts w:hint="default"/>
        <w:lang w:val="en-US" w:eastAsia="en-US" w:bidi="en-US"/>
      </w:rPr>
    </w:lvl>
    <w:lvl w:ilvl="7">
      <w:numFmt w:val="bullet"/>
      <w:lvlText w:val="•"/>
      <w:lvlJc w:val="left"/>
      <w:pPr>
        <w:ind w:left="6860" w:hanging="721"/>
      </w:pPr>
      <w:rPr>
        <w:rFonts w:hint="default"/>
        <w:lang w:val="en-US" w:eastAsia="en-US" w:bidi="en-US"/>
      </w:rPr>
    </w:lvl>
    <w:lvl w:ilvl="8">
      <w:numFmt w:val="bullet"/>
      <w:lvlText w:val="•"/>
      <w:lvlJc w:val="left"/>
      <w:pPr>
        <w:ind w:left="7773" w:hanging="721"/>
      </w:pPr>
      <w:rPr>
        <w:rFonts w:hint="default"/>
        <w:lang w:val="en-US" w:eastAsia="en-US" w:bidi="en-US"/>
      </w:rPr>
    </w:lvl>
  </w:abstractNum>
  <w:abstractNum w:abstractNumId="8" w15:restartNumberingAfterBreak="0">
    <w:nsid w:val="6E5D3FD3"/>
    <w:multiLevelType w:val="multilevel"/>
    <w:tmpl w:val="0E4CE3DC"/>
    <w:lvl w:ilvl="0">
      <w:start w:val="4"/>
      <w:numFmt w:val="decimal"/>
      <w:lvlText w:val="%1"/>
      <w:lvlJc w:val="left"/>
      <w:pPr>
        <w:ind w:left="839" w:hanging="720"/>
      </w:pPr>
      <w:rPr>
        <w:rFonts w:hint="default"/>
        <w:lang w:val="en-US" w:eastAsia="en-US" w:bidi="en-US"/>
      </w:rPr>
    </w:lvl>
    <w:lvl w:ilvl="1">
      <w:start w:val="21"/>
      <w:numFmt w:val="decimal"/>
      <w:lvlText w:val="%1.%2"/>
      <w:lvlJc w:val="left"/>
      <w:pPr>
        <w:ind w:left="839" w:hanging="720"/>
      </w:pPr>
      <w:rPr>
        <w:rFonts w:ascii="Segoe UI Semibold" w:eastAsia="Segoe UI Semibold" w:hAnsi="Segoe UI Semibold" w:cs="Segoe UI Semibold" w:hint="default"/>
        <w:spacing w:val="-3"/>
        <w:w w:val="103"/>
        <w:sz w:val="23"/>
        <w:szCs w:val="23"/>
        <w:lang w:val="en-US" w:eastAsia="en-US" w:bidi="en-US"/>
      </w:rPr>
    </w:lvl>
    <w:lvl w:ilvl="2">
      <w:numFmt w:val="bullet"/>
      <w:lvlText w:val=""/>
      <w:lvlJc w:val="left"/>
      <w:pPr>
        <w:ind w:left="1559" w:hanging="360"/>
      </w:pPr>
      <w:rPr>
        <w:rFonts w:ascii="Symbol" w:eastAsia="Symbol" w:hAnsi="Symbol" w:cs="Symbol" w:hint="default"/>
        <w:w w:val="100"/>
        <w:sz w:val="20"/>
        <w:szCs w:val="20"/>
        <w:lang w:val="en-US" w:eastAsia="en-US" w:bidi="en-US"/>
      </w:rPr>
    </w:lvl>
    <w:lvl w:ilvl="3">
      <w:numFmt w:val="bullet"/>
      <w:lvlText w:val="•"/>
      <w:lvlJc w:val="left"/>
      <w:pPr>
        <w:ind w:left="3346" w:hanging="360"/>
      </w:pPr>
      <w:rPr>
        <w:rFonts w:hint="default"/>
        <w:lang w:val="en-US" w:eastAsia="en-US" w:bidi="en-US"/>
      </w:rPr>
    </w:lvl>
    <w:lvl w:ilvl="4">
      <w:numFmt w:val="bullet"/>
      <w:lvlText w:val="•"/>
      <w:lvlJc w:val="left"/>
      <w:pPr>
        <w:ind w:left="4240" w:hanging="360"/>
      </w:pPr>
      <w:rPr>
        <w:rFonts w:hint="default"/>
        <w:lang w:val="en-US" w:eastAsia="en-US" w:bidi="en-US"/>
      </w:rPr>
    </w:lvl>
    <w:lvl w:ilvl="5">
      <w:numFmt w:val="bullet"/>
      <w:lvlText w:val="•"/>
      <w:lvlJc w:val="left"/>
      <w:pPr>
        <w:ind w:left="5133" w:hanging="360"/>
      </w:pPr>
      <w:rPr>
        <w:rFonts w:hint="default"/>
        <w:lang w:val="en-US" w:eastAsia="en-US" w:bidi="en-US"/>
      </w:rPr>
    </w:lvl>
    <w:lvl w:ilvl="6">
      <w:numFmt w:val="bullet"/>
      <w:lvlText w:val="•"/>
      <w:lvlJc w:val="left"/>
      <w:pPr>
        <w:ind w:left="6026" w:hanging="360"/>
      </w:pPr>
      <w:rPr>
        <w:rFonts w:hint="default"/>
        <w:lang w:val="en-US" w:eastAsia="en-US" w:bidi="en-US"/>
      </w:rPr>
    </w:lvl>
    <w:lvl w:ilvl="7">
      <w:numFmt w:val="bullet"/>
      <w:lvlText w:val="•"/>
      <w:lvlJc w:val="left"/>
      <w:pPr>
        <w:ind w:left="6920" w:hanging="360"/>
      </w:pPr>
      <w:rPr>
        <w:rFonts w:hint="default"/>
        <w:lang w:val="en-US" w:eastAsia="en-US" w:bidi="en-US"/>
      </w:rPr>
    </w:lvl>
    <w:lvl w:ilvl="8">
      <w:numFmt w:val="bullet"/>
      <w:lvlText w:val="•"/>
      <w:lvlJc w:val="left"/>
      <w:pPr>
        <w:ind w:left="7813" w:hanging="360"/>
      </w:pPr>
      <w:rPr>
        <w:rFonts w:hint="default"/>
        <w:lang w:val="en-US" w:eastAsia="en-US" w:bidi="en-US"/>
      </w:rPr>
    </w:lvl>
  </w:abstractNum>
  <w:num w:numId="1">
    <w:abstractNumId w:val="2"/>
  </w:num>
  <w:num w:numId="2">
    <w:abstractNumId w:val="8"/>
  </w:num>
  <w:num w:numId="3">
    <w:abstractNumId w:val="6"/>
  </w:num>
  <w:num w:numId="4">
    <w:abstractNumId w:val="0"/>
  </w:num>
  <w:num w:numId="5">
    <w:abstractNumId w:val="4"/>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EE"/>
    <w:rsid w:val="000C68AA"/>
    <w:rsid w:val="000D30AD"/>
    <w:rsid w:val="00110E55"/>
    <w:rsid w:val="00245676"/>
    <w:rsid w:val="00297C45"/>
    <w:rsid w:val="002C3168"/>
    <w:rsid w:val="002D089A"/>
    <w:rsid w:val="003813EE"/>
    <w:rsid w:val="003A4860"/>
    <w:rsid w:val="004D2830"/>
    <w:rsid w:val="004F208D"/>
    <w:rsid w:val="00556534"/>
    <w:rsid w:val="005D5C8E"/>
    <w:rsid w:val="0061538C"/>
    <w:rsid w:val="00630B40"/>
    <w:rsid w:val="0063746F"/>
    <w:rsid w:val="00743CD3"/>
    <w:rsid w:val="00785070"/>
    <w:rsid w:val="007B00C4"/>
    <w:rsid w:val="007E383E"/>
    <w:rsid w:val="008F7112"/>
    <w:rsid w:val="009B479C"/>
    <w:rsid w:val="00A74801"/>
    <w:rsid w:val="00A822AE"/>
    <w:rsid w:val="00A84109"/>
    <w:rsid w:val="00AD4036"/>
    <w:rsid w:val="00B440EE"/>
    <w:rsid w:val="00B711D3"/>
    <w:rsid w:val="00B87620"/>
    <w:rsid w:val="00C22BD1"/>
    <w:rsid w:val="00C61ABB"/>
    <w:rsid w:val="00C92A75"/>
    <w:rsid w:val="00CB46AB"/>
    <w:rsid w:val="00D21A76"/>
    <w:rsid w:val="00D25A26"/>
    <w:rsid w:val="00D871DC"/>
    <w:rsid w:val="00EA1B0D"/>
    <w:rsid w:val="00EF3916"/>
    <w:rsid w:val="00F540F6"/>
    <w:rsid w:val="00F623E1"/>
    <w:rsid w:val="00F72105"/>
    <w:rsid w:val="00FA65DC"/>
    <w:rsid w:val="00FB25E9"/>
    <w:rsid w:val="00FB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9D4D633-51D4-416F-AA50-721DD617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ind w:left="840" w:hanging="720"/>
      <w:outlineLvl w:val="0"/>
    </w:pPr>
    <w:rPr>
      <w:rFonts w:ascii="Segoe UI Light" w:eastAsia="Segoe UI Light" w:hAnsi="Segoe UI Light" w:cs="Segoe UI Light"/>
      <w:sz w:val="36"/>
      <w:szCs w:val="36"/>
    </w:rPr>
  </w:style>
  <w:style w:type="paragraph" w:styleId="Heading2">
    <w:name w:val="heading 2"/>
    <w:basedOn w:val="Normal"/>
    <w:uiPriority w:val="1"/>
    <w:qFormat/>
    <w:pPr>
      <w:spacing w:before="108"/>
      <w:ind w:left="120"/>
      <w:outlineLvl w:val="1"/>
    </w:pPr>
    <w:rPr>
      <w:rFonts w:ascii="Segoe UI Semibold" w:eastAsia="Segoe UI Semibold" w:hAnsi="Segoe UI Semibold" w:cs="Segoe UI Semibold"/>
      <w:sz w:val="31"/>
      <w:szCs w:val="31"/>
    </w:rPr>
  </w:style>
  <w:style w:type="paragraph" w:styleId="Heading3">
    <w:name w:val="heading 3"/>
    <w:basedOn w:val="Normal"/>
    <w:uiPriority w:val="1"/>
    <w:qFormat/>
    <w:pPr>
      <w:ind w:left="839" w:hanging="720"/>
      <w:outlineLvl w:val="2"/>
    </w:pPr>
    <w:rPr>
      <w:rFonts w:ascii="Segoe UI Semibold" w:eastAsia="Segoe UI Semibold" w:hAnsi="Segoe UI Semibold" w:cs="Segoe UI Semibold"/>
      <w:sz w:val="23"/>
      <w:szCs w:val="23"/>
    </w:rPr>
  </w:style>
  <w:style w:type="paragraph" w:styleId="Heading4">
    <w:name w:val="heading 4"/>
    <w:basedOn w:val="Normal"/>
    <w:uiPriority w:val="1"/>
    <w:qFormat/>
    <w:pPr>
      <w:spacing w:before="118"/>
      <w:ind w:left="840" w:hanging="721"/>
      <w:outlineLvl w:val="3"/>
    </w:pPr>
    <w:rPr>
      <w:b/>
      <w:bCs/>
    </w:rPr>
  </w:style>
  <w:style w:type="paragraph" w:styleId="Heading5">
    <w:name w:val="heading 5"/>
    <w:basedOn w:val="Normal"/>
    <w:uiPriority w:val="1"/>
    <w:qFormat/>
    <w:pPr>
      <w:spacing w:before="80"/>
      <w:ind w:left="1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
      <w:ind w:left="120"/>
    </w:pPr>
    <w:rPr>
      <w:rFonts w:ascii="Segoe UI Semibold" w:eastAsia="Segoe UI Semibold" w:hAnsi="Segoe UI Semibold" w:cs="Segoe UI Semibold"/>
      <w:sz w:val="20"/>
      <w:szCs w:val="20"/>
    </w:rPr>
  </w:style>
  <w:style w:type="paragraph" w:styleId="TOC2">
    <w:name w:val="toc 2"/>
    <w:basedOn w:val="Normal"/>
    <w:uiPriority w:val="1"/>
    <w:qFormat/>
    <w:pPr>
      <w:spacing w:before="125"/>
      <w:ind w:left="782" w:hanging="462"/>
    </w:pPr>
    <w:rPr>
      <w:sz w:val="20"/>
      <w:szCs w:val="20"/>
    </w:rPr>
  </w:style>
  <w:style w:type="paragraph" w:styleId="TOC3">
    <w:name w:val="toc 3"/>
    <w:basedOn w:val="Normal"/>
    <w:uiPriority w:val="1"/>
    <w:qFormat/>
    <w:pPr>
      <w:spacing w:before="125"/>
      <w:ind w:left="998" w:hanging="476"/>
    </w:p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2BD1"/>
    <w:pPr>
      <w:tabs>
        <w:tab w:val="center" w:pos="4680"/>
        <w:tab w:val="right" w:pos="9360"/>
      </w:tabs>
    </w:pPr>
  </w:style>
  <w:style w:type="character" w:customStyle="1" w:styleId="HeaderChar">
    <w:name w:val="Header Char"/>
    <w:basedOn w:val="DefaultParagraphFont"/>
    <w:link w:val="Header"/>
    <w:uiPriority w:val="99"/>
    <w:rsid w:val="00C22BD1"/>
    <w:rPr>
      <w:rFonts w:ascii="Segoe UI" w:eastAsia="Segoe UI" w:hAnsi="Segoe UI" w:cs="Segoe UI"/>
      <w:lang w:bidi="en-US"/>
    </w:rPr>
  </w:style>
  <w:style w:type="paragraph" w:styleId="Footer">
    <w:name w:val="footer"/>
    <w:basedOn w:val="Normal"/>
    <w:link w:val="FooterChar"/>
    <w:uiPriority w:val="99"/>
    <w:unhideWhenUsed/>
    <w:rsid w:val="00C22BD1"/>
    <w:pPr>
      <w:tabs>
        <w:tab w:val="center" w:pos="4680"/>
        <w:tab w:val="right" w:pos="9360"/>
      </w:tabs>
    </w:pPr>
  </w:style>
  <w:style w:type="character" w:customStyle="1" w:styleId="FooterChar">
    <w:name w:val="Footer Char"/>
    <w:basedOn w:val="DefaultParagraphFont"/>
    <w:link w:val="Footer"/>
    <w:uiPriority w:val="99"/>
    <w:rsid w:val="00C22BD1"/>
    <w:rPr>
      <w:rFonts w:ascii="Segoe UI" w:eastAsia="Segoe UI" w:hAnsi="Segoe UI" w:cs="Segoe UI"/>
      <w:lang w:bidi="en-US"/>
    </w:rPr>
  </w:style>
  <w:style w:type="table" w:styleId="TableGrid">
    <w:name w:val="Table Grid"/>
    <w:basedOn w:val="TableNormal"/>
    <w:uiPriority w:val="59"/>
    <w:rsid w:val="00297C4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97C4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0AD"/>
    <w:rPr>
      <w:sz w:val="18"/>
      <w:szCs w:val="18"/>
    </w:rPr>
  </w:style>
  <w:style w:type="character" w:customStyle="1" w:styleId="BalloonTextChar">
    <w:name w:val="Balloon Text Char"/>
    <w:basedOn w:val="DefaultParagraphFont"/>
    <w:link w:val="BalloonText"/>
    <w:uiPriority w:val="99"/>
    <w:semiHidden/>
    <w:rsid w:val="000D30AD"/>
    <w:rPr>
      <w:rFonts w:ascii="Segoe UI" w:eastAsia="Segoe UI" w:hAnsi="Segoe UI" w:cs="Segoe UI"/>
      <w:sz w:val="18"/>
      <w:szCs w:val="18"/>
      <w:lang w:bidi="en-US"/>
    </w:rPr>
  </w:style>
  <w:style w:type="character" w:styleId="Hyperlink">
    <w:name w:val="Hyperlink"/>
    <w:basedOn w:val="DefaultParagraphFont"/>
    <w:uiPriority w:val="99"/>
    <w:unhideWhenUsed/>
    <w:rsid w:val="00EA1B0D"/>
    <w:rPr>
      <w:color w:val="0000FF" w:themeColor="hyperlink"/>
      <w:u w:val="single"/>
    </w:rPr>
  </w:style>
  <w:style w:type="character" w:styleId="FollowedHyperlink">
    <w:name w:val="FollowedHyperlink"/>
    <w:basedOn w:val="DefaultParagraphFont"/>
    <w:uiPriority w:val="99"/>
    <w:semiHidden/>
    <w:unhideWhenUsed/>
    <w:rsid w:val="00556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tlouiscountymn.webex.com/webappng/sites/stlouiscountymn/meeting/download/f0835cc3e8114f469df9ed151cf673e1?siteurl=stlouiscountymn&amp;MTID=m40c627c53104a15814e4b7e1fcb91b09"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hs.state.mn.us/main/idcplg?IdcService=GET_DYNAMIC_CONVERSION&amp;RevisionSelectionMethod=LatestReleased&amp;dDocName=id_0004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lomstrome@stlouiscountymn.go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louiscountymn.webex.com/webappng/sites/stlouiscountymn/meeting/download/59e58dcc3b154a05a73627887ec60ffa?siteurl=stlouiscountymn&amp;MTID=ma5371d636aa7cb6ff6e9fc1ceef39ea3" TargetMode="External"/><Relationship Id="rId14" Type="http://schemas.openxmlformats.org/officeDocument/2006/relationships/hyperlink" Target="mailto:blomstrome@stlouiscountymn.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30F0B-F7EF-41C7-B322-1DE7F076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4700</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RFP template</vt:lpstr>
    </vt:vector>
  </TitlesOfParts>
  <Company>St. Louis County</Company>
  <LinksUpToDate>false</LinksUpToDate>
  <CharactersWithSpaces>31434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creator>Timothy Hastings</dc:creator>
  <cp:lastModifiedBy>Eric Blomstrom</cp:lastModifiedBy>
  <cp:revision>8</cp:revision>
  <cp:lastPrinted>2020-03-02T16:57:00Z</cp:lastPrinted>
  <dcterms:created xsi:type="dcterms:W3CDTF">2020-08-25T19:56:00Z</dcterms:created>
  <dcterms:modified xsi:type="dcterms:W3CDTF">2020-09-14T14:57:00Z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Acrobat PDFMaker 19 for Word</vt:lpwstr>
  </property>
  <property fmtid="{D5CDD505-2E9C-101B-9397-08002B2CF9AE}" pid="4" name="LastSaved">
    <vt:filetime>2020-02-14T00:00:00Z</vt:filetime>
  </property>
</Properties>
</file>