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470"/>
        <w:gridCol w:w="2097"/>
        <w:gridCol w:w="1806"/>
        <w:gridCol w:w="3000"/>
        <w:gridCol w:w="1503"/>
        <w:gridCol w:w="3974"/>
      </w:tblGrid>
      <w:tr w:rsidR="005B0D04" w:rsidRPr="001037DF" w14:paraId="3FB4C42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DFC0A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55"/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331" w14:textId="08E2629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8C00F73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D7208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7E" w14:textId="0F101241" w:rsidR="005B0D04" w:rsidRPr="00710EAD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04" w:rsidRPr="001037DF" w14:paraId="50948618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1D7CD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CoC Model/Component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9B60" w14:textId="5973B351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1B22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TH/RRH </w:t>
            </w:r>
          </w:p>
        </w:tc>
      </w:tr>
      <w:tr w:rsidR="005B0D04" w:rsidRPr="001037DF" w14:paraId="3AB46F1E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CE926D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Populations Served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54C2" w14:textId="66F9669C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D70B1F1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A72B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Review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B39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377CCDA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6721ED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D7E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6DA46299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04" w:rsidRPr="001037DF" w14:paraId="5B24AF1C" w14:textId="77777777" w:rsidTr="00304BC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F32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  <w:p w14:paraId="02A840EF" w14:textId="77777777" w:rsidR="005B0D04" w:rsidRPr="001037D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THRESHOLD CRITERIA</w:t>
            </w:r>
          </w:p>
          <w:p w14:paraId="56677C9E" w14:textId="684037C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028E" w:rsidRPr="001037DF" w14:paraId="3EDF32A9" w14:textId="77777777" w:rsidTr="00304BC9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5EACB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5101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74F39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Ineligible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EE4CA" w14:textId="0A364626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Eligible?</w:t>
            </w:r>
          </w:p>
          <w:p w14:paraId="5F2DCEB3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4703C4" w14:textId="59AB614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6849AC" w14:textId="7C533B9B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3A7DB8D8" w14:textId="77777777" w:rsidTr="00304BC9">
        <w:trPr>
          <w:trHeight w:val="5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entity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Nonprofits, States, local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govs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, instrumentalities of State/ local gov, and public housing authorities.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EC23" w14:textId="71E02082" w:rsidR="005B0D04" w:rsidRPr="001037D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FC31" w14:textId="7A9A601C" w:rsidR="005B0D04" w:rsidRPr="001037DF" w:rsidRDefault="00645E8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7D33C35F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Eligible population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Meets HUD requirements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Does NOT meet HUD requirements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5F9" w14:textId="3E4C0F06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03BD2" w14:textId="0F660EC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04D1B167" w14:textId="77777777" w:rsidTr="00304BC9">
        <w:trPr>
          <w:trHeight w:val="9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Date of Project App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EB6" w14:textId="06E93412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EAC0" w14:textId="5951C4D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 Submission Date</w:t>
            </w:r>
          </w:p>
        </w:tc>
      </w:tr>
      <w:tr w:rsidR="00304BC9" w:rsidRPr="001037DF" w14:paraId="3123E095" w14:textId="77777777" w:rsidTr="00304BC9">
        <w:trPr>
          <w:trHeight w:val="8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HMIS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ED6" w14:textId="3B7F56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970F" w14:textId="30F8DF5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1EF29ADA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25% match for everything but leasing.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No required match.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312" w14:textId="1F2D1745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8B91F" w14:textId="5B3CBFC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A08529C" w14:textId="77777777" w:rsidTr="00304BC9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HUD Monitoring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provided as </w:t>
            </w:r>
            <w:proofErr w:type="gram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applicable</w:t>
            </w:r>
            <w:proofErr w:type="gram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and no unresolved significant findings are identified.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7591" w14:textId="1FE2858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2CBE" w14:textId="569DF7A2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594D38D" w14:textId="77777777" w:rsidTr="00304BC9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39FFCA50" w:rsidR="0053028E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Administrative Costs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2D19F52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Admin costs are not greater than 10%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190067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Admin costs greater than 10%.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C9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54ED" w14:textId="0531DD9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53028E" w:rsidRPr="001037DF" w14:paraId="7326CCC9" w14:textId="77777777" w:rsidTr="00304BC9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22CFE5B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EVALUATION AND RANKING STANDARDS</w:t>
            </w:r>
          </w:p>
        </w:tc>
      </w:tr>
      <w:tr w:rsidR="0053028E" w:rsidRPr="001037DF" w14:paraId="7A8197E5" w14:textId="77777777" w:rsidTr="00304BC9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BDDBAA2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CC5402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EFFECTIVENESS</w:t>
            </w:r>
          </w:p>
          <w:p w14:paraId="0B133269" w14:textId="044DCD5E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35779220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AD1D68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4E0A4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E1E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24C2EA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563E8F" w14:textId="7F12E7F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ACC96" w14:textId="349F184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1C8443B3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3B7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Coordinated Entry Participation </w:t>
            </w:r>
          </w:p>
          <w:p w14:paraId="40A494A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BFD927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A49F64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33E627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2DA43A" w14:textId="6541CAA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Points Possible: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F61E29" w14:textId="6AEEEBFD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More than 95% of project entries are from Coordinated Entry referrals </w:t>
            </w:r>
          </w:p>
          <w:p w14:paraId="6AE0376D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24ADC0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020D4D" w14:textId="787AF46E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46D962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90-95% of project entries are from Coordinated Entry referrals</w:t>
            </w:r>
          </w:p>
          <w:p w14:paraId="4E84884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06C7B7" w14:textId="77777777" w:rsidR="0001197A" w:rsidRPr="001037DF" w:rsidRDefault="0001197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C520B6" w14:textId="44DE2644" w:rsidR="0053028E" w:rsidRPr="001037DF" w:rsidRDefault="009975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B7EA26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Less than 90% of project entries are from Coordinated Entry referrals</w:t>
            </w:r>
          </w:p>
          <w:p w14:paraId="2C7906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9084B9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EEF28B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4A283" w14:textId="07406EFF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E81" w14:textId="2895E054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C7FF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  <w:p w14:paraId="5D799634" w14:textId="73FA8A57" w:rsidR="00997568" w:rsidRPr="001037DF" w:rsidRDefault="00997568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self-assessment, question 5.)</w:t>
            </w:r>
          </w:p>
        </w:tc>
      </w:tr>
      <w:tr w:rsidR="00A86B5E" w:rsidRPr="001037DF" w14:paraId="7804D4A0" w14:textId="77777777" w:rsidTr="00304BC9">
        <w:trPr>
          <w:trHeight w:val="11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A179" w14:textId="77777777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="00A86B5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 Downs</w:t>
            </w:r>
          </w:p>
          <w:p w14:paraId="22C59E9D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5DEB3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6E069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60419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C0F52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40B94F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5A8866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D9AC5F7" w14:textId="28095CC3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CE6B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67A9D3A" w14:textId="501492DF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has completed regular quarterly draw downs in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not returned funds to HUD in 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the past 3 grant cycles.</w:t>
            </w:r>
          </w:p>
          <w:p w14:paraId="224E7319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AB8B5D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5A99289" w14:textId="40535332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7C1D20" w14:textId="099D42F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missed one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drawn down</w:t>
            </w:r>
            <w:r w:rsidR="007A47C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and returned less then 10 percent of their funding to HUD Annually.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5676AB6" w14:textId="3F9DDEA0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C3B5A8" w14:textId="4BAE068B" w:rsidR="00A86B5E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The project missed two or more </w:t>
            </w:r>
            <w:proofErr w:type="spellStart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>eLOCCS</w:t>
            </w:r>
            <w:proofErr w:type="spellEnd"/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drawn downs</w:t>
            </w:r>
            <w:r w:rsidR="00446BFC">
              <w:rPr>
                <w:rFonts w:ascii="Times New Roman" w:eastAsia="Times New Roman" w:hAnsi="Times New Roman" w:cs="Times New Roman"/>
                <w:color w:val="000000"/>
              </w:rPr>
              <w:t xml:space="preserve"> and returned more then 10 percent of their funds to HUD annually. </w:t>
            </w:r>
          </w:p>
          <w:p w14:paraId="015853CA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0985D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DCDF81" w14:textId="77777777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88E913" w14:textId="77777777" w:rsidR="00CE6BC4" w:rsidRDefault="00CE6BC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7592E6" w14:textId="0A387FBB" w:rsidR="00454850" w:rsidRPr="001037DF" w:rsidRDefault="0045485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FAB" w14:textId="72A622CC" w:rsidR="00A86B5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7336" w14:textId="0A2342B9" w:rsidR="00A86B5E" w:rsidRPr="001037DF" w:rsidRDefault="0045485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Financial Assessment</w:t>
            </w:r>
          </w:p>
        </w:tc>
      </w:tr>
      <w:tr w:rsidR="0053028E" w:rsidRPr="001037DF" w14:paraId="17623D5D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D245B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DFAC32" w14:textId="0EC978B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 CRITERIA</w:t>
            </w:r>
          </w:p>
          <w:p w14:paraId="6229BCC8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C2C091" w14:textId="54B5CF54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45B9D2A6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D8E597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C8C4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F338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8757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4BBE6144" w14:textId="1346D5DA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A65939" w14:textId="783FF6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4DF1E321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CA7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Housing First Assessment </w:t>
            </w:r>
          </w:p>
          <w:p w14:paraId="7DFF85F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3912A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1B24B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42D92F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2F636" w14:textId="61BBDB38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0-15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670B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13 and 15 points on the Housing First Assessment </w:t>
            </w:r>
          </w:p>
          <w:p w14:paraId="5928C2D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C292B" w14:textId="0A280C20" w:rsidR="0053028E" w:rsidRPr="001037DF" w:rsidRDefault="00B55A8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4141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10 and 12 on the Housing First Assessment </w:t>
            </w:r>
          </w:p>
          <w:p w14:paraId="1DA6A93C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042F44" w14:textId="6D5C0095" w:rsidR="00FA56ED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8-1</w:t>
            </w:r>
            <w:r w:rsidR="00B55A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97C5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Project scores less than 10 on the Housing First Assessment </w:t>
            </w:r>
          </w:p>
          <w:p w14:paraId="165DD5B5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54BC7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220B1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068B4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95F29D" w14:textId="1DB71753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86B5E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3E9A688A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868" w14:textId="77777777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Housing First Self-Assessment</w:t>
            </w:r>
          </w:p>
          <w:p w14:paraId="679B5AA9" w14:textId="6D9A1E78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</w:t>
            </w:r>
            <w:r w:rsidR="00997568" w:rsidRPr="001037DF">
              <w:rPr>
                <w:rFonts w:ascii="Times New Roman" w:eastAsia="Times New Roman" w:hAnsi="Times New Roman" w:cs="Times New Roman"/>
                <w:color w:val="454545"/>
              </w:rPr>
              <w:t>.</w:t>
            </w: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)</w:t>
            </w:r>
          </w:p>
        </w:tc>
      </w:tr>
      <w:tr w:rsidR="00304BC9" w:rsidRPr="001037DF" w14:paraId="443325B2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5A04" w14:textId="77777777" w:rsidR="00FA56ED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Racial equity</w:t>
            </w:r>
          </w:p>
          <w:p w14:paraId="6ABEE04E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09D7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CC6B9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9ABC94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81BBE7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806A4D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8CCB88" w14:textId="0A124F7F" w:rsidR="0053028E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CA429E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has ongoing &amp; active strategies that promote racial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equity in programming, including training for staff. </w:t>
            </w:r>
          </w:p>
          <w:p w14:paraId="120E2C18" w14:textId="087B0626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  <w:p w14:paraId="4468F201" w14:textId="2A4A5ACA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675C80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has some strategies implemented that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promote racial equity in programming. </w:t>
            </w:r>
          </w:p>
          <w:p w14:paraId="00C1EE99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14:paraId="0918E2CA" w14:textId="30B73D93" w:rsidR="00FA56ED" w:rsidRPr="001037DF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B6F6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does not have plans to implement strategies that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promote racial equity in programming. </w:t>
            </w:r>
          </w:p>
          <w:p w14:paraId="66718CC2" w14:textId="77777777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906FF" w14:textId="77777777" w:rsidR="00D22CA1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C10B5E" w14:textId="1FE158D1" w:rsidR="00FA56ED" w:rsidRPr="001037D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086" w14:textId="4E811DEE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6A8B" w14:textId="1C1B8163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32F68767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D8B" w14:textId="186AEE4B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Evidence based, systemic approach </w:t>
            </w:r>
            <w:r w:rsidR="00837634" w:rsidRPr="001037DF">
              <w:rPr>
                <w:rFonts w:ascii="Times New Roman" w:eastAsia="Times New Roman" w:hAnsi="Times New Roman" w:cs="Times New Roman"/>
                <w:color w:val="000000"/>
              </w:rPr>
              <w:t>to homelessness</w:t>
            </w:r>
          </w:p>
          <w:p w14:paraId="6C6ED37F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DA43D3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41CF5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FA6D8B" w14:textId="77777777" w:rsidR="004D00F6" w:rsidRPr="001037D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240198" w14:textId="6EE7A038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D76D5E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and actively trains staff in evidence-based practices in their programming (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775E211F" w14:textId="22324EB0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DC6B2A" w14:textId="6C0910C8" w:rsidR="003A12D9" w:rsidRPr="001037DF" w:rsidRDefault="00D22CA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utilizes some evidence-based practices in their programming (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71299A98" w14:textId="6CDD4D01" w:rsidR="0053028E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2.5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9E42B6" w14:textId="77777777" w:rsidR="00D22CA1" w:rsidRPr="00A11A8F" w:rsidRDefault="00D22CA1" w:rsidP="00D2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utilize evidence-based practices in their programming (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40B87214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E346C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1CAEA1" w14:textId="2F700349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89B" w14:textId="702C9DA2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22E4A" w14:textId="663F6AB6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19C1B755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BB42" w14:textId="77777777" w:rsidR="003A12D9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Culturally Specific/Responsive Programming</w:t>
            </w:r>
          </w:p>
          <w:p w14:paraId="22A3B129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E9710" w14:textId="77777777" w:rsidR="003A12D9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59AB1" w14:textId="1793CAAF" w:rsidR="0053028E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3A12D9"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oints Possible: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640528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provides culturally specific/responsive programming</w:t>
            </w:r>
          </w:p>
          <w:p w14:paraId="182B33F6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32F9" w14:textId="05928C4A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A4C20A" w14:textId="101D0E63" w:rsidR="0053028E" w:rsidRPr="001037D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plans to provide culturally specific/responsive programming</w:t>
            </w:r>
          </w:p>
          <w:p w14:paraId="136C368D" w14:textId="518255A9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6358AF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does not provide culturally specific/responsive programming</w:t>
            </w:r>
          </w:p>
          <w:p w14:paraId="66134A75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3E02D" w14:textId="77777777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758CA0" w14:textId="773329CB" w:rsidR="00A86B5E" w:rsidRPr="001037D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1F3" w14:textId="63FB7FBF" w:rsidR="0053028E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096" w14:textId="115A8C38" w:rsidR="0053028E" w:rsidRPr="001037DF" w:rsidRDefault="003A12D9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451D9B" w:rsidRPr="001037DF" w14:paraId="4783C1AC" w14:textId="77777777" w:rsidTr="00304BC9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64BF" w14:textId="77777777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Domestic Violence Policies </w:t>
            </w:r>
          </w:p>
          <w:p w14:paraId="082FC6D0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73A36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683DC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8500E2" w14:textId="77777777" w:rsidR="005F0370" w:rsidRPr="001037DF" w:rsidRDefault="005F037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C87858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15A22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D54F0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1821D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26BA3B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F9E3C" w14:textId="6D17DE7D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2B65E" w14:textId="3A3478E2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implemented policies that promote safety for those fleeing domestic violence, human trafficking, exploitation, stalking, and other forms of violence.</w:t>
            </w:r>
          </w:p>
          <w:p w14:paraId="1792DB3A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6F7F9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D61925" w14:textId="1BD36143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149DF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plans to implement</w:t>
            </w:r>
          </w:p>
          <w:p w14:paraId="6FEDBB83" w14:textId="33B1539B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policies that promote safety for those fleeing domestic violence, human trafficking, exploitation, stalking, and other forms of violence.</w:t>
            </w:r>
          </w:p>
          <w:p w14:paraId="0E8F86DF" w14:textId="20D51BA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3F331" w14:textId="51FD290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Project has no policies that promote safety for those fleeing domestic violence, human trafficking, exploitation, stalking, and other forms of violence.</w:t>
            </w:r>
          </w:p>
          <w:p w14:paraId="7A1BC043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32E85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F7657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EE609" w14:textId="77777777" w:rsidR="005E7E83" w:rsidRPr="001037D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DAC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D29790" w14:textId="77777777" w:rsidR="00E12F3B" w:rsidRPr="001037D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5D82D" w14:textId="68AF9D69" w:rsidR="00451D9B" w:rsidRPr="001037D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E9" w14:textId="780DE02A" w:rsidR="00451D9B" w:rsidRPr="001037DF" w:rsidRDefault="0053747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AF5" w14:textId="3D950354" w:rsidR="00451D9B" w:rsidRPr="001037DF" w:rsidRDefault="005E52FF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53028E" w:rsidRPr="001037DF" w14:paraId="39484560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D5ADB5" w14:textId="77777777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FA086D" w14:textId="70B788E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MEASURES</w:t>
            </w:r>
            <w:r w:rsidR="002C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(Renewal Projects Only)</w:t>
            </w:r>
          </w:p>
          <w:p w14:paraId="723D6B3F" w14:textId="6C75D1AF" w:rsidR="00FA56ED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2A572029" w14:textId="77777777" w:rsidTr="00304BC9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9A4686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904391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7CF70E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Desirable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1EA4B5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Desirable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5A19EAD" w14:textId="05FA6654" w:rsidR="0053028E" w:rsidRPr="001037DF" w:rsidRDefault="007A47C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51347B" w14:textId="7EAEB2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5A858673" w14:textId="77777777" w:rsidTr="00304BC9">
        <w:trPr>
          <w:trHeight w:val="17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DE5E" w14:textId="252D7B6A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Exits </w:t>
            </w:r>
            <w:r w:rsidR="005A4BC0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permanent housing </w:t>
            </w:r>
            <w:r w:rsidR="00BA0CE4">
              <w:rPr>
                <w:rFonts w:ascii="Times New Roman" w:eastAsia="Times New Roman" w:hAnsi="Times New Roman" w:cs="Times New Roman"/>
                <w:color w:val="000000"/>
              </w:rPr>
              <w:t xml:space="preserve">(Transitional Housing Only) </w:t>
            </w:r>
          </w:p>
          <w:p w14:paraId="4006D13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9D6D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17389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E819FF" w14:textId="710407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B60A00" w14:textId="2AD50A60" w:rsidR="0053028E" w:rsidRPr="001037DF" w:rsidRDefault="002A6A8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>or mor</w:t>
            </w:r>
            <w:r w:rsidR="006C7D2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participants exit to a permanent destination </w:t>
            </w:r>
          </w:p>
          <w:p w14:paraId="08090083" w14:textId="77777777" w:rsidR="000A0B36" w:rsidRPr="001037D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A26E5" w14:textId="5C655152" w:rsidR="0053028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5767CF" w14:textId="452AD139" w:rsidR="0053028E" w:rsidRPr="001037DF" w:rsidRDefault="002A6A8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7D26CD">
              <w:rPr>
                <w:rFonts w:ascii="Times New Roman" w:eastAsia="Times New Roman" w:hAnsi="Times New Roman" w:cs="Times New Roman"/>
                <w:color w:val="000000"/>
              </w:rPr>
              <w:t xml:space="preserve"> or fewer</w:t>
            </w:r>
            <w:r w:rsidR="0053028E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of participants exit to a permanent </w:t>
            </w:r>
          </w:p>
          <w:p w14:paraId="74D958B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32889" w14:textId="6188F0D2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53A0C3" w14:textId="508ADD1E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</w:t>
            </w:r>
            <w:r w:rsidR="002A6A8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participants exit to a permanent destination </w:t>
            </w:r>
          </w:p>
          <w:p w14:paraId="58CB099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0ECF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1B0EEE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6E7AA" w14:textId="4DDDA8B5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AB4" w14:textId="0D80A339" w:rsidR="0053028E" w:rsidRPr="001037DF" w:rsidRDefault="007B711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9235" w14:textId="77777777" w:rsidR="0053028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53576333" w14:textId="4C9457E6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</w:p>
        </w:tc>
      </w:tr>
      <w:tr w:rsidR="00304BC9" w:rsidRPr="001037DF" w14:paraId="53BE8D9A" w14:textId="77777777" w:rsidTr="00304BC9">
        <w:trPr>
          <w:trHeight w:val="6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583F6A" w14:textId="77777777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Returns to Homelessness </w:t>
            </w:r>
          </w:p>
          <w:p w14:paraId="7CACD42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85D51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81050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9EB88D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2DE6D2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5300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CE0270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199BA32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573C79" w14:textId="4C4080CB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F5F8DE3" w14:textId="4196196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Less than 5% of participants who exited to a permanent destination returned within 12 months </w:t>
            </w:r>
          </w:p>
          <w:p w14:paraId="121A8707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6B891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AB3881B" w14:textId="77777777" w:rsidR="009E5C68" w:rsidRPr="001037D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B7DEB9" w14:textId="42D39979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D23E63" w14:textId="365A2EDC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5% of participants who exited to a permanent destination returned within 12 months</w:t>
            </w:r>
          </w:p>
          <w:p w14:paraId="162167A0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71020" w14:textId="77777777" w:rsid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E84749" w14:textId="18A3BA84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41C9" w14:textId="3ED46BA1" w:rsidR="0053028E" w:rsidRPr="001037D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More than 5% of participants who exited to a permanent destination returned within 12 months</w:t>
            </w:r>
          </w:p>
          <w:p w14:paraId="3EE94EF4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563D9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3A08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476C68" w14:textId="7777777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A32D2F" w14:textId="77777777" w:rsidR="007D26CD" w:rsidRDefault="007D26C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037A76" w14:textId="3C66D917" w:rsidR="007A47CE" w:rsidRPr="001037DF" w:rsidRDefault="007A47C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A85" w14:textId="7A444BA2" w:rsidR="0053028E" w:rsidRPr="001037DF" w:rsidRDefault="005A4BC0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9421" w14:textId="77777777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32CF3F5C" w14:textId="77777777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04BC9" w:rsidRPr="001037DF" w14:paraId="05E7AC42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4612F" w14:textId="6E20D810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Maintained or Increased Total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Adults)</w:t>
            </w:r>
          </w:p>
          <w:p w14:paraId="1C12CF04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A50AF5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88AE2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D9FFF" w14:textId="7777777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4E1759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FFE7B3" w14:textId="3FB67FB5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33E810" w14:textId="63E19F9F" w:rsidR="00AB16BD" w:rsidRPr="00E53211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A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 w:rsidR="00714C73">
              <w:rPr>
                <w:rFonts w:ascii="Times New Roman" w:eastAsia="Times New Roman" w:hAnsi="Times New Roman" w:cs="Times New Roman"/>
                <w:color w:val="000000"/>
              </w:rPr>
              <w:t xml:space="preserve">or more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maintained or increased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income from project entry to annual assessment</w:t>
            </w:r>
          </w:p>
          <w:p w14:paraId="280E17DF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68AA00" w14:textId="6C1CDEDC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0B3FCE" w14:textId="3631E92E" w:rsidR="00AB16BD" w:rsidRPr="001037DF" w:rsidRDefault="00CA0EF7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57B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AB16BD" w:rsidRPr="001037DF">
              <w:rPr>
                <w:rFonts w:ascii="Times New Roman" w:eastAsia="Times New Roman" w:hAnsi="Times New Roman" w:cs="Times New Roman"/>
                <w:color w:val="000000"/>
              </w:rPr>
              <w:t>from project entry to annual assessment</w:t>
            </w:r>
          </w:p>
          <w:p w14:paraId="171160DC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44E921A" w14:textId="0DDDF51F" w:rsidR="00AB16BD" w:rsidRPr="001037DF" w:rsidRDefault="00FF6405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26FF49" w14:textId="1379A240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Less than 5</w:t>
            </w:r>
            <w:r w:rsidR="00CA0E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% of project participants </w:t>
            </w:r>
            <w:r w:rsidR="00997568" w:rsidRPr="001037DF">
              <w:rPr>
                <w:rFonts w:ascii="Times New Roman" w:eastAsia="Times New Roman" w:hAnsi="Times New Roman" w:cs="Times New Roman"/>
                <w:color w:val="000000"/>
              </w:rPr>
              <w:t>maintained or increased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640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 w:rsidRPr="001037DF">
              <w:rPr>
                <w:rFonts w:ascii="Times New Roman" w:eastAsia="Times New Roman" w:hAnsi="Times New Roman" w:cs="Times New Roman"/>
                <w:color w:val="000000"/>
              </w:rPr>
              <w:t xml:space="preserve"> income from project entry to annual assessment</w:t>
            </w:r>
          </w:p>
          <w:p w14:paraId="25AE5DFB" w14:textId="77777777" w:rsidR="001037DF" w:rsidRPr="001037D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69890E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52AA60" w14:textId="77777777" w:rsidR="00E53211" w:rsidRDefault="00E5321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47A997" w14:textId="4FBBA917" w:rsidR="00AB16BD" w:rsidRPr="001037DF" w:rsidRDefault="00AB16B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DE5" w14:textId="0C5BAE09" w:rsidR="00AB16BD" w:rsidRPr="001037DF" w:rsidRDefault="00FF6405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079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 xml:space="preserve">Annual Performance Report </w:t>
            </w:r>
          </w:p>
          <w:p w14:paraId="7EEA8470" w14:textId="77777777" w:rsidR="00AB16BD" w:rsidRPr="001037DF" w:rsidRDefault="00AB16B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</w:rPr>
            </w:pPr>
          </w:p>
        </w:tc>
      </w:tr>
      <w:tr w:rsidR="003526E4" w:rsidRPr="001037DF" w14:paraId="6A570993" w14:textId="77777777" w:rsidTr="00304BC9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F8C" w14:textId="6728AF10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color w:val="000000"/>
              </w:rPr>
              <w:t>Total Point</w:t>
            </w:r>
            <w:r w:rsidR="0001197A" w:rsidRPr="001037D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9772B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D8974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0F295E" w14:textId="77777777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A45D" w14:textId="77777777" w:rsidR="003526E4" w:rsidRDefault="00FF6405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</w:t>
            </w:r>
            <w:r w:rsidR="00713C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BA0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(TH)</w:t>
            </w:r>
          </w:p>
          <w:p w14:paraId="0AB2C94D" w14:textId="069519C4" w:rsidR="00BA0CE4" w:rsidRPr="001037DF" w:rsidRDefault="00BA0CE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__/60 (RRH)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53C3" w14:textId="602F9F3D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>Reviewer Comments:</w:t>
            </w:r>
          </w:p>
        </w:tc>
      </w:tr>
    </w:tbl>
    <w:p w14:paraId="475C729F" w14:textId="77777777" w:rsidR="00DB43E2" w:rsidRPr="004F33DC" w:rsidRDefault="00DB43E2">
      <w:pPr>
        <w:rPr>
          <w:rFonts w:ascii="Times New Roman" w:hAnsi="Times New Roman" w:cs="Times New Roman"/>
          <w:sz w:val="24"/>
          <w:szCs w:val="24"/>
        </w:rPr>
      </w:pPr>
    </w:p>
    <w:sectPr w:rsidR="00DB43E2" w:rsidRPr="004F33DC" w:rsidSect="003A12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7B3" w14:textId="77777777" w:rsidR="000704D9" w:rsidRDefault="000704D9" w:rsidP="00B66D34">
      <w:pPr>
        <w:spacing w:after="0" w:line="240" w:lineRule="auto"/>
      </w:pPr>
      <w:r>
        <w:separator/>
      </w:r>
    </w:p>
  </w:endnote>
  <w:endnote w:type="continuationSeparator" w:id="0">
    <w:p w14:paraId="319F5CD5" w14:textId="77777777" w:rsidR="000704D9" w:rsidRDefault="000704D9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337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DED1A" w14:textId="4CA44BE4" w:rsidR="002C0DC2" w:rsidRDefault="002C0D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BB7E7" w14:textId="77777777" w:rsidR="002C0DC2" w:rsidRDefault="002C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B8B9" w14:textId="77777777" w:rsidR="000704D9" w:rsidRDefault="000704D9" w:rsidP="00B66D34">
      <w:pPr>
        <w:spacing w:after="0" w:line="240" w:lineRule="auto"/>
      </w:pPr>
      <w:r>
        <w:separator/>
      </w:r>
    </w:p>
  </w:footnote>
  <w:footnote w:type="continuationSeparator" w:id="0">
    <w:p w14:paraId="30D93BA0" w14:textId="77777777" w:rsidR="000704D9" w:rsidRDefault="000704D9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BA9" w14:textId="1A7B8BDB" w:rsidR="00EA4D50" w:rsidRPr="001B1AE4" w:rsidRDefault="00EA4D50">
    <w:pPr>
      <w:pStyle w:val="Header"/>
      <w:rPr>
        <w:rFonts w:ascii="Times New Roman" w:hAnsi="Times New Roman" w:cs="Times New Roman"/>
        <w:b/>
        <w:bCs/>
      </w:rPr>
    </w:pPr>
    <w:r w:rsidRPr="001B1AE4">
      <w:rPr>
        <w:rFonts w:ascii="Times New Roman" w:hAnsi="Times New Roman" w:cs="Times New Roman"/>
        <w:b/>
        <w:bCs/>
      </w:rPr>
      <w:t xml:space="preserve">SLC MN CoC 509 – </w:t>
    </w:r>
    <w:r w:rsidR="001D3CBF">
      <w:rPr>
        <w:rFonts w:ascii="Times New Roman" w:hAnsi="Times New Roman" w:cs="Times New Roman"/>
        <w:b/>
        <w:bCs/>
      </w:rPr>
      <w:t>Final</w:t>
    </w:r>
    <w:r w:rsidRPr="001B1AE4">
      <w:rPr>
        <w:rFonts w:ascii="Times New Roman" w:hAnsi="Times New Roman" w:cs="Times New Roman"/>
        <w:b/>
        <w:bCs/>
      </w:rPr>
      <w:t xml:space="preserve"> Scoring &amp; Ranking Criteria </w:t>
    </w:r>
  </w:p>
  <w:p w14:paraId="30BACA49" w14:textId="04F97A94" w:rsidR="00EA4D50" w:rsidRPr="001B1AE4" w:rsidRDefault="00EA4D50">
    <w:pPr>
      <w:pStyle w:val="Header"/>
      <w:rPr>
        <w:rFonts w:ascii="Times New Roman" w:hAnsi="Times New Roman" w:cs="Times New Roman"/>
      </w:rPr>
    </w:pPr>
    <w:r w:rsidRPr="001B1AE4">
      <w:rPr>
        <w:rFonts w:ascii="Times New Roman" w:hAnsi="Times New Roman" w:cs="Times New Roman"/>
        <w:b/>
        <w:bCs/>
      </w:rPr>
      <w:t xml:space="preserve">PERMANENT SUPPORTIVE HOUSING (PSH) </w:t>
    </w:r>
    <w:r w:rsidRPr="001B1AE4">
      <w:rPr>
        <w:rFonts w:ascii="Times New Roman" w:hAnsi="Times New Roman" w:cs="Times New Roman"/>
        <w:b/>
        <w:bCs/>
      </w:rPr>
      <w:tab/>
    </w:r>
    <w:r w:rsidRPr="001B1AE4">
      <w:rPr>
        <w:rFonts w:ascii="Times New Roman" w:hAnsi="Times New Roman" w:cs="Times New Roman"/>
      </w:rPr>
      <w:t xml:space="preserve"> </w:t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</w:r>
    <w:r w:rsidRPr="001B1AE4">
      <w:rPr>
        <w:rFonts w:ascii="Times New Roman" w:hAnsi="Times New Roman" w:cs="Times New Roman"/>
      </w:rPr>
      <w:tab/>
      <w:t>FY 202</w:t>
    </w:r>
    <w:r w:rsidR="00993CD8">
      <w:rPr>
        <w:rFonts w:ascii="Times New Roman" w:hAnsi="Times New Roman" w:cs="Times New Roman"/>
      </w:rPr>
      <w:t>2</w:t>
    </w:r>
    <w:r w:rsidRPr="001B1AE4">
      <w:rPr>
        <w:rFonts w:ascii="Times New Roman" w:hAnsi="Times New Roman" w:cs="Times New Roman"/>
      </w:rPr>
      <w:t xml:space="preserve"> NOF</w:t>
    </w:r>
    <w:r w:rsidR="00993CD8">
      <w:rPr>
        <w:rFonts w:ascii="Times New Roman" w:hAnsi="Times New Roman" w:cs="Times New Roman"/>
      </w:rPr>
      <w:t>O</w:t>
    </w:r>
    <w:r w:rsidRPr="001B1AE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1197A"/>
    <w:rsid w:val="000177DC"/>
    <w:rsid w:val="00045160"/>
    <w:rsid w:val="00067A7C"/>
    <w:rsid w:val="000704D9"/>
    <w:rsid w:val="00095E81"/>
    <w:rsid w:val="000A0B36"/>
    <w:rsid w:val="000D36BD"/>
    <w:rsid w:val="000F18DD"/>
    <w:rsid w:val="000F4EC1"/>
    <w:rsid w:val="000F5493"/>
    <w:rsid w:val="000F67FA"/>
    <w:rsid w:val="001037DF"/>
    <w:rsid w:val="001354B8"/>
    <w:rsid w:val="001B1AE4"/>
    <w:rsid w:val="001B22EF"/>
    <w:rsid w:val="001C284F"/>
    <w:rsid w:val="001D3CBF"/>
    <w:rsid w:val="00227A63"/>
    <w:rsid w:val="0024013E"/>
    <w:rsid w:val="002720FB"/>
    <w:rsid w:val="002827B0"/>
    <w:rsid w:val="00294B54"/>
    <w:rsid w:val="002A6A8F"/>
    <w:rsid w:val="002B6DCE"/>
    <w:rsid w:val="002C0DC2"/>
    <w:rsid w:val="002C74B4"/>
    <w:rsid w:val="002D45D7"/>
    <w:rsid w:val="00304BC9"/>
    <w:rsid w:val="00311F35"/>
    <w:rsid w:val="003526E4"/>
    <w:rsid w:val="003753EF"/>
    <w:rsid w:val="003A12D9"/>
    <w:rsid w:val="003C04D5"/>
    <w:rsid w:val="003C0F89"/>
    <w:rsid w:val="003D585D"/>
    <w:rsid w:val="004125B4"/>
    <w:rsid w:val="004145C7"/>
    <w:rsid w:val="004339EB"/>
    <w:rsid w:val="00446BFC"/>
    <w:rsid w:val="00451D9B"/>
    <w:rsid w:val="00454850"/>
    <w:rsid w:val="00486C88"/>
    <w:rsid w:val="004D00F6"/>
    <w:rsid w:val="004E044B"/>
    <w:rsid w:val="004E6506"/>
    <w:rsid w:val="004F33DC"/>
    <w:rsid w:val="0053028E"/>
    <w:rsid w:val="00537473"/>
    <w:rsid w:val="00542440"/>
    <w:rsid w:val="0054592D"/>
    <w:rsid w:val="0054617C"/>
    <w:rsid w:val="00552675"/>
    <w:rsid w:val="00572F74"/>
    <w:rsid w:val="00583185"/>
    <w:rsid w:val="005A4BC0"/>
    <w:rsid w:val="005B0D04"/>
    <w:rsid w:val="005D0448"/>
    <w:rsid w:val="005E52FF"/>
    <w:rsid w:val="005E63E0"/>
    <w:rsid w:val="005E7E83"/>
    <w:rsid w:val="005F0370"/>
    <w:rsid w:val="005F3C26"/>
    <w:rsid w:val="006259F4"/>
    <w:rsid w:val="00632D2F"/>
    <w:rsid w:val="00645E8B"/>
    <w:rsid w:val="006561C8"/>
    <w:rsid w:val="006A10A8"/>
    <w:rsid w:val="006C7D20"/>
    <w:rsid w:val="006F36AD"/>
    <w:rsid w:val="007075FE"/>
    <w:rsid w:val="00710EAD"/>
    <w:rsid w:val="00713C75"/>
    <w:rsid w:val="00714C73"/>
    <w:rsid w:val="00717A3E"/>
    <w:rsid w:val="00771338"/>
    <w:rsid w:val="00791355"/>
    <w:rsid w:val="00797928"/>
    <w:rsid w:val="007A47CE"/>
    <w:rsid w:val="007B7110"/>
    <w:rsid w:val="007D26CD"/>
    <w:rsid w:val="00804918"/>
    <w:rsid w:val="008057C1"/>
    <w:rsid w:val="00837634"/>
    <w:rsid w:val="0085562D"/>
    <w:rsid w:val="00855ED2"/>
    <w:rsid w:val="008C4EC2"/>
    <w:rsid w:val="00910A4A"/>
    <w:rsid w:val="00942918"/>
    <w:rsid w:val="009514D9"/>
    <w:rsid w:val="00957754"/>
    <w:rsid w:val="00970F45"/>
    <w:rsid w:val="00973D58"/>
    <w:rsid w:val="0097630B"/>
    <w:rsid w:val="00993CD8"/>
    <w:rsid w:val="00997568"/>
    <w:rsid w:val="009E5C68"/>
    <w:rsid w:val="00A04CED"/>
    <w:rsid w:val="00A3336E"/>
    <w:rsid w:val="00A82D66"/>
    <w:rsid w:val="00A86B5E"/>
    <w:rsid w:val="00AB16BD"/>
    <w:rsid w:val="00AD11CD"/>
    <w:rsid w:val="00AD5055"/>
    <w:rsid w:val="00AE317C"/>
    <w:rsid w:val="00B07E26"/>
    <w:rsid w:val="00B2153A"/>
    <w:rsid w:val="00B55A8A"/>
    <w:rsid w:val="00B620DF"/>
    <w:rsid w:val="00B66D34"/>
    <w:rsid w:val="00BA0CE4"/>
    <w:rsid w:val="00BB5A99"/>
    <w:rsid w:val="00C56140"/>
    <w:rsid w:val="00CA0EF7"/>
    <w:rsid w:val="00CE6BC4"/>
    <w:rsid w:val="00CF19BB"/>
    <w:rsid w:val="00D2212C"/>
    <w:rsid w:val="00D22CA1"/>
    <w:rsid w:val="00D577EB"/>
    <w:rsid w:val="00DB2614"/>
    <w:rsid w:val="00DB43E2"/>
    <w:rsid w:val="00DD206B"/>
    <w:rsid w:val="00DE77DC"/>
    <w:rsid w:val="00E12F3B"/>
    <w:rsid w:val="00E222AE"/>
    <w:rsid w:val="00E264A0"/>
    <w:rsid w:val="00E448B5"/>
    <w:rsid w:val="00E47524"/>
    <w:rsid w:val="00E53211"/>
    <w:rsid w:val="00E80C7E"/>
    <w:rsid w:val="00EA4D50"/>
    <w:rsid w:val="00EB4654"/>
    <w:rsid w:val="00EB6416"/>
    <w:rsid w:val="00ED0DA5"/>
    <w:rsid w:val="00F41684"/>
    <w:rsid w:val="00F46BA2"/>
    <w:rsid w:val="00F57B78"/>
    <w:rsid w:val="00F83193"/>
    <w:rsid w:val="00FA56ED"/>
    <w:rsid w:val="00FD52C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Courtney Cochran</cp:lastModifiedBy>
  <cp:revision>69</cp:revision>
  <cp:lastPrinted>2021-09-08T20:04:00Z</cp:lastPrinted>
  <dcterms:created xsi:type="dcterms:W3CDTF">2021-07-23T18:12:00Z</dcterms:created>
  <dcterms:modified xsi:type="dcterms:W3CDTF">2022-07-28T20:23:00Z</dcterms:modified>
</cp:coreProperties>
</file>