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9A83" w14:textId="1DB7C25F" w:rsidR="00161800" w:rsidRPr="00652C04" w:rsidRDefault="00161800" w:rsidP="00161800">
      <w:pPr>
        <w:pStyle w:val="NormalWeb"/>
        <w:shd w:val="clear" w:color="auto" w:fill="FFFFFF"/>
        <w:spacing w:before="0" w:beforeAutospacing="0" w:after="150" w:afterAutospacing="0"/>
        <w:rPr>
          <w:rFonts w:asciiTheme="minorHAnsi" w:hAnsiTheme="minorHAnsi" w:cstheme="minorHAnsi"/>
          <w:sz w:val="22"/>
          <w:szCs w:val="22"/>
        </w:rPr>
      </w:pPr>
      <w:r w:rsidRPr="00652C04">
        <w:rPr>
          <w:rFonts w:asciiTheme="minorHAnsi" w:hAnsiTheme="minorHAnsi" w:cstheme="minorHAnsi"/>
          <w:b/>
          <w:bCs/>
          <w:sz w:val="22"/>
          <w:szCs w:val="22"/>
        </w:rPr>
        <w:t>CoC</w:t>
      </w:r>
      <w:r w:rsidRPr="00652C04">
        <w:rPr>
          <w:rFonts w:asciiTheme="minorHAnsi" w:hAnsiTheme="minorHAnsi" w:cstheme="minorHAnsi"/>
          <w:sz w:val="22"/>
          <w:szCs w:val="22"/>
        </w:rPr>
        <w:t xml:space="preserve"> – Continuum of Care. For our CoC, (St. Louis County CoC) this includes organizations within the county</w:t>
      </w:r>
      <w:r w:rsidR="00652C04" w:rsidRPr="00652C04">
        <w:rPr>
          <w:rFonts w:asciiTheme="minorHAnsi" w:hAnsiTheme="minorHAnsi" w:cstheme="minorHAnsi"/>
          <w:sz w:val="22"/>
          <w:szCs w:val="22"/>
        </w:rPr>
        <w:t>’s</w:t>
      </w:r>
      <w:r w:rsidRPr="00652C04">
        <w:rPr>
          <w:rFonts w:asciiTheme="minorHAnsi" w:hAnsiTheme="minorHAnsi" w:cstheme="minorHAnsi"/>
          <w:sz w:val="22"/>
          <w:szCs w:val="22"/>
        </w:rPr>
        <w:t xml:space="preserve"> geographical area </w:t>
      </w:r>
      <w:r w:rsidR="003E7E92" w:rsidRPr="00652C04">
        <w:rPr>
          <w:rFonts w:asciiTheme="minorHAnsi" w:hAnsiTheme="minorHAnsi" w:cstheme="minorHAnsi"/>
          <w:sz w:val="22"/>
          <w:szCs w:val="22"/>
        </w:rPr>
        <w:t>that</w:t>
      </w:r>
      <w:r w:rsidRPr="00652C04">
        <w:rPr>
          <w:rFonts w:asciiTheme="minorHAnsi" w:hAnsiTheme="minorHAnsi" w:cstheme="minorHAnsi"/>
          <w:sz w:val="22"/>
          <w:szCs w:val="22"/>
        </w:rPr>
        <w:t xml:space="preserve"> house people facing homelessness. </w:t>
      </w:r>
      <w:r w:rsidR="003E7E92" w:rsidRPr="00652C04">
        <w:rPr>
          <w:rFonts w:asciiTheme="minorHAnsi" w:hAnsiTheme="minorHAnsi" w:cstheme="minorHAnsi"/>
          <w:sz w:val="22"/>
          <w:szCs w:val="22"/>
        </w:rPr>
        <w:t xml:space="preserve">More information from HUD: </w:t>
      </w:r>
      <w:r w:rsidRPr="00652C04">
        <w:rPr>
          <w:rFonts w:asciiTheme="minorHAnsi" w:hAnsiTheme="minorHAnsi" w:cstheme="minorHAnsi"/>
          <w:sz w:val="22"/>
          <w:szCs w:val="22"/>
        </w:rPr>
        <w:t>Responsibilities of a CoC include operating the CoC, designating and operating an HMIS, planning for the CoC (including coordinating the implementation of a housing and service system within its geographic area that meets the needs of the individuals and families who experience homelessness there), and designing and implementing the process associated with applying for CoC Program funds.</w:t>
      </w:r>
    </w:p>
    <w:p w14:paraId="0DEB26FC" w14:textId="28C5D401" w:rsidR="00161800" w:rsidRPr="00652C04" w:rsidRDefault="00161800">
      <w:pPr>
        <w:rPr>
          <w:rFonts w:cstheme="minorHAnsi"/>
        </w:rPr>
      </w:pPr>
      <w:r w:rsidRPr="00652C04">
        <w:rPr>
          <w:rFonts w:cstheme="minorHAnsi"/>
          <w:b/>
          <w:bCs/>
        </w:rPr>
        <w:t>Culturally-Responsive</w:t>
      </w:r>
      <w:r w:rsidR="003E7E92" w:rsidRPr="00652C04">
        <w:rPr>
          <w:rFonts w:cstheme="minorHAnsi"/>
        </w:rPr>
        <w:t xml:space="preserve"> - </w:t>
      </w:r>
      <w:r w:rsidR="003E7E92" w:rsidRPr="00652C04">
        <w:rPr>
          <w:rFonts w:cstheme="minorHAnsi"/>
          <w:shd w:val="clear" w:color="auto" w:fill="FFFFFF"/>
        </w:rPr>
        <w:t>Cultural responsiveness enables individuals and organizations to respond respectfully and effectively to people of all cultures and other diversity factors in a manner that recognizes, affirms, and values their worth. Being culturally responsive requires having the ability to understand cultural differences, recognize potential biases, and look beyond differences to work productively with children, families, and communities whose cultural contexts are different from one’s own.</w:t>
      </w:r>
      <w:r w:rsidR="000F7520">
        <w:rPr>
          <w:rFonts w:cstheme="minorHAnsi"/>
          <w:shd w:val="clear" w:color="auto" w:fill="FFFFFF"/>
        </w:rPr>
        <w:t xml:space="preserve"> Source: Child Welfare information Gateway </w:t>
      </w:r>
    </w:p>
    <w:p w14:paraId="3D9DEF00" w14:textId="657AD529" w:rsidR="000F7520" w:rsidRDefault="00161800">
      <w:pPr>
        <w:rPr>
          <w:rFonts w:ascii="Open Sans" w:hAnsi="Open Sans" w:cs="Open Sans"/>
          <w:color w:val="17252A"/>
        </w:rPr>
      </w:pPr>
      <w:r w:rsidRPr="00652C04">
        <w:rPr>
          <w:rFonts w:cstheme="minorHAnsi"/>
          <w:b/>
          <w:bCs/>
        </w:rPr>
        <w:t>Culturally-Specific</w:t>
      </w:r>
      <w:r w:rsidR="003E7E92" w:rsidRPr="00652C04">
        <w:rPr>
          <w:rFonts w:cstheme="minorHAnsi"/>
        </w:rPr>
        <w:t xml:space="preserve"> - </w:t>
      </w:r>
      <w:r w:rsidR="000F7520" w:rsidRPr="000F7520">
        <w:rPr>
          <w:rFonts w:cstheme="minorHAnsi"/>
          <w:color w:val="17252A"/>
        </w:rPr>
        <w:t>Culturally specific services are services developed by and for a specific community – particularly those that have been traditionally marginalized and/or underserved. Providers and recipients share in the intersections and interactions of identities. Source: DC Coalition Against Domestic Violence</w:t>
      </w:r>
      <w:r w:rsidR="000F7520">
        <w:rPr>
          <w:rFonts w:cstheme="minorHAnsi"/>
          <w:color w:val="17252A"/>
        </w:rPr>
        <w:t xml:space="preserve"> </w:t>
      </w:r>
    </w:p>
    <w:p w14:paraId="5D5CC19C" w14:textId="2695BA2E" w:rsidR="00161800" w:rsidRPr="00652C04" w:rsidRDefault="00161800">
      <w:pPr>
        <w:rPr>
          <w:rFonts w:cstheme="minorHAnsi"/>
        </w:rPr>
      </w:pPr>
      <w:proofErr w:type="gramStart"/>
      <w:r w:rsidRPr="00652C04">
        <w:rPr>
          <w:rFonts w:cstheme="minorHAnsi"/>
          <w:b/>
          <w:bCs/>
        </w:rPr>
        <w:t>Culturally-</w:t>
      </w:r>
      <w:r w:rsidR="00652C04" w:rsidRPr="00652C04">
        <w:rPr>
          <w:rFonts w:cstheme="minorHAnsi"/>
          <w:b/>
          <w:bCs/>
        </w:rPr>
        <w:t>S</w:t>
      </w:r>
      <w:r w:rsidRPr="00652C04">
        <w:rPr>
          <w:rFonts w:cstheme="minorHAnsi"/>
          <w:b/>
          <w:bCs/>
        </w:rPr>
        <w:t>pecific</w:t>
      </w:r>
      <w:proofErr w:type="gramEnd"/>
      <w:r w:rsidRPr="00652C04">
        <w:rPr>
          <w:rFonts w:cstheme="minorHAnsi"/>
          <w:b/>
          <w:bCs/>
        </w:rPr>
        <w:t xml:space="preserve"> </w:t>
      </w:r>
      <w:r w:rsidR="00652C04" w:rsidRPr="00652C04">
        <w:rPr>
          <w:rFonts w:cstheme="minorHAnsi"/>
          <w:b/>
          <w:bCs/>
        </w:rPr>
        <w:t>H</w:t>
      </w:r>
      <w:r w:rsidRPr="00652C04">
        <w:rPr>
          <w:rFonts w:cstheme="minorHAnsi"/>
          <w:b/>
          <w:bCs/>
        </w:rPr>
        <w:t xml:space="preserve">ealth and </w:t>
      </w:r>
      <w:r w:rsidR="00652C04" w:rsidRPr="00652C04">
        <w:rPr>
          <w:rFonts w:cstheme="minorHAnsi"/>
          <w:b/>
          <w:bCs/>
        </w:rPr>
        <w:t>W</w:t>
      </w:r>
      <w:r w:rsidRPr="00652C04">
        <w:rPr>
          <w:rFonts w:cstheme="minorHAnsi"/>
          <w:b/>
          <w:bCs/>
        </w:rPr>
        <w:t xml:space="preserve">ellness </w:t>
      </w:r>
      <w:r w:rsidR="00652C04" w:rsidRPr="00652C04">
        <w:rPr>
          <w:rFonts w:cstheme="minorHAnsi"/>
          <w:b/>
          <w:bCs/>
        </w:rPr>
        <w:t>I</w:t>
      </w:r>
      <w:r w:rsidRPr="00652C04">
        <w:rPr>
          <w:rFonts w:cstheme="minorHAnsi"/>
          <w:b/>
          <w:bCs/>
        </w:rPr>
        <w:t>nterventions</w:t>
      </w:r>
      <w:r w:rsidR="003E7E92" w:rsidRPr="00652C04">
        <w:rPr>
          <w:rFonts w:cstheme="minorHAnsi"/>
        </w:rPr>
        <w:t xml:space="preserve"> - </w:t>
      </w:r>
      <w:r w:rsidR="003E7E92" w:rsidRPr="00652C04">
        <w:rPr>
          <w:rFonts w:cstheme="minorHAnsi"/>
          <w:shd w:val="clear" w:color="auto" w:fill="FFFFFF"/>
        </w:rPr>
        <w:t>An example is the </w:t>
      </w:r>
      <w:r w:rsidR="003E7E92" w:rsidRPr="00652C04">
        <w:rPr>
          <w:rFonts w:cstheme="minorHAnsi"/>
        </w:rPr>
        <w:t>use of sacred medicines for smudge</w:t>
      </w:r>
      <w:r w:rsidR="003E7E92" w:rsidRPr="00652C04">
        <w:rPr>
          <w:rFonts w:cstheme="minorHAnsi"/>
          <w:shd w:val="clear" w:color="auto" w:fill="FFFFFF"/>
        </w:rPr>
        <w:t xml:space="preserve">, although this differs across cultures. All cultural interventions require a level of cultural competency that </w:t>
      </w:r>
      <w:proofErr w:type="gramStart"/>
      <w:r w:rsidR="003E7E92" w:rsidRPr="00652C04">
        <w:rPr>
          <w:rFonts w:cstheme="minorHAnsi"/>
          <w:shd w:val="clear" w:color="auto" w:fill="FFFFFF"/>
        </w:rPr>
        <w:t>is in compliance with</w:t>
      </w:r>
      <w:proofErr w:type="gramEnd"/>
      <w:r w:rsidR="003E7E92" w:rsidRPr="00652C04">
        <w:rPr>
          <w:rFonts w:cstheme="minorHAnsi"/>
          <w:shd w:val="clear" w:color="auto" w:fill="FFFFFF"/>
        </w:rPr>
        <w:t xml:space="preserve"> the culture of the people on that land.</w:t>
      </w:r>
      <w:r w:rsidR="000F7520">
        <w:rPr>
          <w:rFonts w:cstheme="minorHAnsi"/>
          <w:shd w:val="clear" w:color="auto" w:fill="FFFFFF"/>
        </w:rPr>
        <w:t xml:space="preserve"> Source: Honoring Our Strengths: Culture as Intervention in Addictions Treatment Reference Guide by the National Native Addictions Partnership Foundation</w:t>
      </w:r>
    </w:p>
    <w:p w14:paraId="4A7C5676" w14:textId="04F1364D" w:rsidR="00161800" w:rsidRPr="00652C04" w:rsidRDefault="00161800">
      <w:pPr>
        <w:rPr>
          <w:rFonts w:cstheme="minorHAnsi"/>
        </w:rPr>
      </w:pPr>
      <w:proofErr w:type="spellStart"/>
      <w:r w:rsidRPr="00652C04">
        <w:rPr>
          <w:rFonts w:cstheme="minorHAnsi"/>
          <w:b/>
          <w:bCs/>
        </w:rPr>
        <w:t>eLOCCS</w:t>
      </w:r>
      <w:proofErr w:type="spellEnd"/>
      <w:r w:rsidR="003E7E92" w:rsidRPr="00652C04">
        <w:rPr>
          <w:rFonts w:cstheme="minorHAnsi"/>
        </w:rPr>
        <w:t xml:space="preserve"> - </w:t>
      </w:r>
      <w:r w:rsidR="003E7E92" w:rsidRPr="00652C04">
        <w:rPr>
          <w:rFonts w:cstheme="minorHAnsi"/>
          <w:shd w:val="clear" w:color="auto" w:fill="FFFFFF"/>
        </w:rPr>
        <w:t>The Line of Credit Control System (LOCCS) is the U.S. Department of Housing and Urban Development's (HUD) primary grant disbursement system, involving disbursements for most HUD programs. </w:t>
      </w:r>
      <w:r w:rsidR="000F7520">
        <w:rPr>
          <w:rFonts w:cstheme="minorHAnsi"/>
          <w:shd w:val="clear" w:color="auto" w:fill="FFFFFF"/>
        </w:rPr>
        <w:t>Source: HUD</w:t>
      </w:r>
    </w:p>
    <w:p w14:paraId="1F0DD013" w14:textId="2E2F816F" w:rsidR="00161800" w:rsidRPr="00652C04" w:rsidRDefault="00161800">
      <w:pPr>
        <w:rPr>
          <w:rFonts w:cstheme="minorHAnsi"/>
        </w:rPr>
      </w:pPr>
      <w:r w:rsidRPr="00652C04">
        <w:rPr>
          <w:rFonts w:cstheme="minorHAnsi"/>
          <w:b/>
          <w:bCs/>
        </w:rPr>
        <w:t>e-Snaps</w:t>
      </w:r>
      <w:r w:rsidR="003E7E92" w:rsidRPr="00652C04">
        <w:rPr>
          <w:rFonts w:cstheme="minorHAnsi"/>
        </w:rPr>
        <w:t xml:space="preserve"> - </w:t>
      </w:r>
      <w:r w:rsidR="003E7E92" w:rsidRPr="00652C04">
        <w:rPr>
          <w:rFonts w:cstheme="minorHAnsi"/>
          <w:shd w:val="clear" w:color="auto" w:fill="FFFFFF"/>
        </w:rPr>
        <w:t>e-snaps is </w:t>
      </w:r>
      <w:r w:rsidR="003E7E92" w:rsidRPr="00652C04">
        <w:rPr>
          <w:rFonts w:cstheme="minorHAnsi"/>
        </w:rPr>
        <w:t>the electronic Continuum of Care (CoC) Program Application and Grants Management System</w:t>
      </w:r>
      <w:r w:rsidR="003E7E92" w:rsidRPr="00652C04">
        <w:rPr>
          <w:rFonts w:cstheme="minorHAnsi"/>
          <w:shd w:val="clear" w:color="auto" w:fill="FFFFFF"/>
        </w:rPr>
        <w:t> that HUD's Office of Special Needs Assistance Programs (SNAPS) uses to support the CoC Program funding application and grant awards process for the CoC Program.</w:t>
      </w:r>
      <w:r w:rsidR="000F7520">
        <w:rPr>
          <w:rFonts w:cstheme="minorHAnsi"/>
          <w:shd w:val="clear" w:color="auto" w:fill="FFFFFF"/>
        </w:rPr>
        <w:t xml:space="preserve"> Source: HUD</w:t>
      </w:r>
    </w:p>
    <w:p w14:paraId="6FF42F42" w14:textId="45DCC5A1" w:rsidR="00161800" w:rsidRPr="00652C04" w:rsidRDefault="00161800">
      <w:pPr>
        <w:rPr>
          <w:rFonts w:cstheme="minorHAnsi"/>
        </w:rPr>
      </w:pPr>
      <w:r w:rsidRPr="00652C04">
        <w:rPr>
          <w:rFonts w:cstheme="minorHAnsi"/>
          <w:b/>
          <w:bCs/>
        </w:rPr>
        <w:t>Evidence-</w:t>
      </w:r>
      <w:r w:rsidR="00652C04" w:rsidRPr="00652C04">
        <w:rPr>
          <w:rFonts w:cstheme="minorHAnsi"/>
          <w:b/>
          <w:bCs/>
        </w:rPr>
        <w:t>B</w:t>
      </w:r>
      <w:r w:rsidRPr="00652C04">
        <w:rPr>
          <w:rFonts w:cstheme="minorHAnsi"/>
          <w:b/>
          <w:bCs/>
        </w:rPr>
        <w:t xml:space="preserve">ased </w:t>
      </w:r>
      <w:r w:rsidR="00652C04" w:rsidRPr="00652C04">
        <w:rPr>
          <w:rFonts w:cstheme="minorHAnsi"/>
          <w:b/>
          <w:bCs/>
        </w:rPr>
        <w:t>P</w:t>
      </w:r>
      <w:r w:rsidRPr="00652C04">
        <w:rPr>
          <w:rFonts w:cstheme="minorHAnsi"/>
          <w:b/>
          <w:bCs/>
        </w:rPr>
        <w:t>ractices</w:t>
      </w:r>
      <w:r w:rsidR="00E7472A" w:rsidRPr="00652C04">
        <w:rPr>
          <w:rFonts w:cstheme="minorHAnsi"/>
        </w:rPr>
        <w:t xml:space="preserve"> - </w:t>
      </w:r>
      <w:r w:rsidR="00E7472A" w:rsidRPr="00652C04">
        <w:rPr>
          <w:rFonts w:cstheme="minorHAnsi"/>
          <w:shd w:val="clear" w:color="auto" w:fill="FFFFFF"/>
        </w:rPr>
        <w:t>Evidence-based practice (EBP) is </w:t>
      </w:r>
      <w:r w:rsidR="00E7472A" w:rsidRPr="00652C04">
        <w:rPr>
          <w:rStyle w:val="Emphasis"/>
          <w:rFonts w:cstheme="minorHAnsi"/>
          <w:i w:val="0"/>
          <w:iCs w:val="0"/>
          <w:shd w:val="clear" w:color="auto" w:fill="FFFFFF"/>
        </w:rPr>
        <w:t>the objective, balanced, and responsible use of current research and the best available data to guide policy and practices</w:t>
      </w:r>
      <w:r w:rsidR="00652C04" w:rsidRPr="00652C04">
        <w:rPr>
          <w:rStyle w:val="Emphasis"/>
          <w:rFonts w:cstheme="minorHAnsi"/>
          <w:i w:val="0"/>
          <w:iCs w:val="0"/>
          <w:shd w:val="clear" w:color="auto" w:fill="FFFFFF"/>
        </w:rPr>
        <w:t>.</w:t>
      </w:r>
      <w:r w:rsidR="000F7520">
        <w:rPr>
          <w:rStyle w:val="Emphasis"/>
          <w:rFonts w:cstheme="minorHAnsi"/>
          <w:i w:val="0"/>
          <w:iCs w:val="0"/>
          <w:shd w:val="clear" w:color="auto" w:fill="FFFFFF"/>
        </w:rPr>
        <w:t xml:space="preserve"> Source: National Institute of Corrections </w:t>
      </w:r>
    </w:p>
    <w:p w14:paraId="05C5E653" w14:textId="38F798A3" w:rsidR="00161800" w:rsidRPr="00652C04" w:rsidRDefault="00161800">
      <w:pPr>
        <w:rPr>
          <w:rFonts w:cstheme="minorHAnsi"/>
        </w:rPr>
      </w:pPr>
      <w:r w:rsidRPr="00652C04">
        <w:rPr>
          <w:rFonts w:cstheme="minorHAnsi"/>
          <w:b/>
          <w:bCs/>
        </w:rPr>
        <w:t>Harm Reduction</w:t>
      </w:r>
      <w:r w:rsidR="00E7472A" w:rsidRPr="00652C04">
        <w:rPr>
          <w:rFonts w:cstheme="minorHAnsi"/>
        </w:rPr>
        <w:t xml:space="preserve"> - </w:t>
      </w:r>
      <w:r w:rsidR="00E7472A" w:rsidRPr="00652C04">
        <w:rPr>
          <w:rFonts w:cstheme="minorHAnsi"/>
          <w:spacing w:val="-6"/>
          <w:shd w:val="clear" w:color="auto" w:fill="FFFFFF"/>
        </w:rPr>
        <w:t>Harm reduction is a set of practical strategies and ideas aimed at reducing negative consequences associated with drug use.</w:t>
      </w:r>
      <w:r w:rsidR="001A4D31">
        <w:rPr>
          <w:rFonts w:cstheme="minorHAnsi"/>
          <w:spacing w:val="-6"/>
          <w:shd w:val="clear" w:color="auto" w:fill="FFFFFF"/>
        </w:rPr>
        <w:t xml:space="preserve"> Source: National Harm Reduction Coalition</w:t>
      </w:r>
    </w:p>
    <w:p w14:paraId="1421AEA2" w14:textId="22C8E10B" w:rsidR="00161800" w:rsidRPr="00652C04" w:rsidRDefault="00161800">
      <w:pPr>
        <w:rPr>
          <w:rFonts w:cstheme="minorHAnsi"/>
        </w:rPr>
      </w:pPr>
      <w:r w:rsidRPr="00652C04">
        <w:rPr>
          <w:rFonts w:cstheme="minorHAnsi"/>
          <w:b/>
          <w:bCs/>
        </w:rPr>
        <w:t xml:space="preserve">Housing </w:t>
      </w:r>
      <w:r w:rsidRPr="001A4D31">
        <w:rPr>
          <w:rFonts w:cstheme="minorHAnsi"/>
          <w:b/>
          <w:bCs/>
        </w:rPr>
        <w:t>First</w:t>
      </w:r>
      <w:r w:rsidR="00E7472A" w:rsidRPr="001A4D31">
        <w:rPr>
          <w:rFonts w:cstheme="minorHAnsi"/>
        </w:rPr>
        <w:t xml:space="preserve"> - </w:t>
      </w:r>
      <w:r w:rsidR="00E7472A" w:rsidRPr="001A4D31">
        <w:rPr>
          <w:rFonts w:cstheme="minorHAnsi"/>
          <w:shd w:val="clear" w:color="auto" w:fill="F3F3F3"/>
        </w:rPr>
        <w:t xml:space="preserve">Housing First is a homeless assistance approach that prioritizes providing permanent housing to people experiencing homelessness, thus ending their </w:t>
      </w:r>
      <w:proofErr w:type="gramStart"/>
      <w:r w:rsidR="00E7472A" w:rsidRPr="001A4D31">
        <w:rPr>
          <w:rFonts w:cstheme="minorHAnsi"/>
          <w:shd w:val="clear" w:color="auto" w:fill="F3F3F3"/>
        </w:rPr>
        <w:t>homelessness</w:t>
      </w:r>
      <w:proofErr w:type="gramEnd"/>
      <w:r w:rsidR="00E7472A" w:rsidRPr="001A4D31">
        <w:rPr>
          <w:rFonts w:cstheme="minorHAnsi"/>
          <w:shd w:val="clear" w:color="auto" w:fill="F3F3F3"/>
        </w:rPr>
        <w:t xml:space="preserve"> and serving as a platform from which they can pursue personal goals and improve their quality of life.</w:t>
      </w:r>
      <w:r w:rsidR="001A4D31" w:rsidRPr="001A4D31">
        <w:rPr>
          <w:rFonts w:cstheme="minorHAnsi"/>
          <w:shd w:val="clear" w:color="auto" w:fill="F3F3F3"/>
        </w:rPr>
        <w:t xml:space="preserve"> Source: National Alliance to End Homelessness</w:t>
      </w:r>
    </w:p>
    <w:p w14:paraId="6B354455" w14:textId="06AA83B5" w:rsidR="00161800" w:rsidRPr="00652C04" w:rsidRDefault="00161800">
      <w:pPr>
        <w:rPr>
          <w:rFonts w:cstheme="minorHAnsi"/>
        </w:rPr>
      </w:pPr>
      <w:r w:rsidRPr="00652C04">
        <w:rPr>
          <w:rFonts w:cstheme="minorHAnsi"/>
          <w:b/>
          <w:bCs/>
        </w:rPr>
        <w:t>HUD</w:t>
      </w:r>
      <w:r w:rsidR="00E7472A" w:rsidRPr="00652C04">
        <w:rPr>
          <w:rFonts w:cstheme="minorHAnsi"/>
        </w:rPr>
        <w:t xml:space="preserve"> - </w:t>
      </w:r>
      <w:r w:rsidR="00E7472A" w:rsidRPr="00652C04">
        <w:rPr>
          <w:rFonts w:cstheme="minorHAnsi"/>
          <w:shd w:val="clear" w:color="auto" w:fill="FFFFFF"/>
        </w:rPr>
        <w:t>The Department of Housing and Urban Development is the Federal agency responsible for national policy and programs that address America's housing needs, that improve and develop the Nation's communities, and enforce fair housing laws. </w:t>
      </w:r>
      <w:r w:rsidR="001A4D31">
        <w:rPr>
          <w:rFonts w:cstheme="minorHAnsi"/>
          <w:shd w:val="clear" w:color="auto" w:fill="FFFFFF"/>
        </w:rPr>
        <w:t>Source: HUD</w:t>
      </w:r>
    </w:p>
    <w:p w14:paraId="758B55A8" w14:textId="5767B232" w:rsidR="00161800" w:rsidRPr="00652C04" w:rsidRDefault="00161800">
      <w:pPr>
        <w:rPr>
          <w:rFonts w:cstheme="minorHAnsi"/>
        </w:rPr>
      </w:pPr>
      <w:r w:rsidRPr="00652C04">
        <w:rPr>
          <w:rFonts w:cstheme="minorHAnsi"/>
          <w:b/>
          <w:bCs/>
        </w:rPr>
        <w:lastRenderedPageBreak/>
        <w:t>MOU</w:t>
      </w:r>
      <w:r w:rsidR="00E7472A" w:rsidRPr="00652C04">
        <w:rPr>
          <w:rFonts w:cstheme="minorHAnsi"/>
          <w:b/>
          <w:bCs/>
        </w:rPr>
        <w:t xml:space="preserve"> </w:t>
      </w:r>
      <w:r w:rsidR="00E7472A" w:rsidRPr="00652C04">
        <w:rPr>
          <w:rFonts w:cstheme="minorHAnsi"/>
        </w:rPr>
        <w:t xml:space="preserve">- </w:t>
      </w:r>
      <w:r w:rsidR="00E7472A" w:rsidRPr="00652C04">
        <w:rPr>
          <w:rFonts w:cstheme="minorHAnsi"/>
          <w:shd w:val="clear" w:color="auto" w:fill="FFFFFF"/>
        </w:rPr>
        <w:t>A memorandum of understanding (MOU) is </w:t>
      </w:r>
      <w:r w:rsidR="00E7472A" w:rsidRPr="00652C04">
        <w:rPr>
          <w:rStyle w:val="Emphasis"/>
          <w:rFonts w:cstheme="minorHAnsi"/>
          <w:i w:val="0"/>
          <w:iCs w:val="0"/>
          <w:shd w:val="clear" w:color="auto" w:fill="FFFFFF"/>
        </w:rPr>
        <w:t>a document that describes the broad outlines of an agreement that two or more parties have reached</w:t>
      </w:r>
      <w:r w:rsidR="00E7472A" w:rsidRPr="00652C04">
        <w:rPr>
          <w:rFonts w:cstheme="minorHAnsi"/>
          <w:shd w:val="clear" w:color="auto" w:fill="FFFFFF"/>
        </w:rPr>
        <w:t>.</w:t>
      </w:r>
      <w:r w:rsidR="001A4D31">
        <w:rPr>
          <w:rFonts w:cstheme="minorHAnsi"/>
          <w:shd w:val="clear" w:color="auto" w:fill="FFFFFF"/>
        </w:rPr>
        <w:t xml:space="preserve"> Source: Investopedia by Will Kenton, Reviewed by Thomas Brock, Fact Checked by Suzanne </w:t>
      </w:r>
      <w:proofErr w:type="spellStart"/>
      <w:r w:rsidR="001A4D31">
        <w:rPr>
          <w:rFonts w:cstheme="minorHAnsi"/>
          <w:shd w:val="clear" w:color="auto" w:fill="FFFFFF"/>
        </w:rPr>
        <w:t>Kvilhaug</w:t>
      </w:r>
      <w:proofErr w:type="spellEnd"/>
    </w:p>
    <w:p w14:paraId="07E3E687" w14:textId="0878E81B" w:rsidR="00E7472A" w:rsidRPr="00E7472A" w:rsidRDefault="00161800" w:rsidP="00E7472A">
      <w:pPr>
        <w:shd w:val="clear" w:color="auto" w:fill="FFFFFF"/>
        <w:rPr>
          <w:rFonts w:eastAsia="Times New Roman" w:cstheme="minorHAnsi"/>
        </w:rPr>
      </w:pPr>
      <w:r w:rsidRPr="00652C04">
        <w:rPr>
          <w:rFonts w:cstheme="minorHAnsi"/>
          <w:b/>
          <w:bCs/>
        </w:rPr>
        <w:t>NOFO</w:t>
      </w:r>
      <w:r w:rsidR="00E7472A" w:rsidRPr="00652C04">
        <w:rPr>
          <w:rFonts w:cstheme="minorHAnsi"/>
        </w:rPr>
        <w:t xml:space="preserve"> </w:t>
      </w:r>
      <w:r w:rsidR="001A4D31">
        <w:rPr>
          <w:rFonts w:cstheme="minorHAnsi"/>
        </w:rPr>
        <w:t>–</w:t>
      </w:r>
      <w:r w:rsidR="00E7472A" w:rsidRPr="00652C04">
        <w:rPr>
          <w:rFonts w:cstheme="minorHAnsi"/>
        </w:rPr>
        <w:t xml:space="preserve"> </w:t>
      </w:r>
      <w:r w:rsidR="001A4D31">
        <w:rPr>
          <w:rFonts w:cstheme="minorHAnsi"/>
        </w:rPr>
        <w:t xml:space="preserve">For the purposes of this application, the grant itself will  be referred to as “The NOFO”. </w:t>
      </w:r>
      <w:r w:rsidR="00E7472A" w:rsidRPr="00E7472A">
        <w:rPr>
          <w:rFonts w:eastAsia="Times New Roman" w:cstheme="minorHAnsi"/>
          <w:lang w:val="en"/>
        </w:rPr>
        <w:t>The Notice of Funding Opportunity</w:t>
      </w:r>
      <w:r w:rsidR="00E7472A" w:rsidRPr="00652C04">
        <w:rPr>
          <w:rFonts w:eastAsia="Times New Roman" w:cstheme="minorHAnsi"/>
          <w:lang w:val="en"/>
        </w:rPr>
        <w:t xml:space="preserve"> is</w:t>
      </w:r>
      <w:r w:rsidR="00E7472A" w:rsidRPr="00E7472A">
        <w:rPr>
          <w:rFonts w:eastAsia="Times New Roman" w:cstheme="minorHAnsi"/>
          <w:lang w:val="en"/>
        </w:rPr>
        <w:t xml:space="preserve"> </w:t>
      </w:r>
      <w:proofErr w:type="gramStart"/>
      <w:r w:rsidR="00E7472A" w:rsidRPr="00E7472A">
        <w:rPr>
          <w:rFonts w:eastAsia="Times New Roman" w:cstheme="minorHAnsi"/>
          <w:lang w:val="en"/>
        </w:rPr>
        <w:t>the means by which</w:t>
      </w:r>
      <w:proofErr w:type="gramEnd"/>
      <w:r w:rsidR="00E7472A" w:rsidRPr="00E7472A">
        <w:rPr>
          <w:rFonts w:eastAsia="Times New Roman" w:cstheme="minorHAnsi"/>
          <w:lang w:val="en"/>
        </w:rPr>
        <w:t xml:space="preserve"> </w:t>
      </w:r>
      <w:r w:rsidR="00E7472A" w:rsidRPr="00652C04">
        <w:rPr>
          <w:rFonts w:eastAsia="Times New Roman" w:cstheme="minorHAnsi"/>
          <w:lang w:val="en"/>
        </w:rPr>
        <w:t>HUD</w:t>
      </w:r>
      <w:r w:rsidR="00E7472A" w:rsidRPr="00E7472A">
        <w:rPr>
          <w:rFonts w:eastAsia="Times New Roman" w:cstheme="minorHAnsi"/>
          <w:lang w:val="en"/>
        </w:rPr>
        <w:t xml:space="preserve"> announces </w:t>
      </w:r>
      <w:r w:rsidR="00E7472A" w:rsidRPr="00652C04">
        <w:rPr>
          <w:rFonts w:eastAsia="Times New Roman" w:cstheme="minorHAnsi"/>
          <w:lang w:val="en"/>
        </w:rPr>
        <w:t xml:space="preserve">its annual </w:t>
      </w:r>
      <w:r w:rsidR="00E7472A" w:rsidRPr="00E7472A">
        <w:rPr>
          <w:rFonts w:eastAsia="Times New Roman" w:cstheme="minorHAnsi"/>
          <w:lang w:val="en"/>
        </w:rPr>
        <w:t>grant opportunit</w:t>
      </w:r>
      <w:r w:rsidR="00E7472A" w:rsidRPr="00652C04">
        <w:rPr>
          <w:rFonts w:eastAsia="Times New Roman" w:cstheme="minorHAnsi"/>
          <w:lang w:val="en"/>
        </w:rPr>
        <w:t>ies</w:t>
      </w:r>
      <w:r w:rsidR="001A4D31">
        <w:rPr>
          <w:rFonts w:eastAsia="Times New Roman" w:cstheme="minorHAnsi"/>
          <w:lang w:val="en"/>
        </w:rPr>
        <w:t xml:space="preserve">. More information from </w:t>
      </w:r>
      <w:r w:rsidR="001A4D31" w:rsidRPr="001A4D31">
        <w:rPr>
          <w:rFonts w:eastAsia="Times New Roman" w:cstheme="minorHAnsi"/>
          <w:lang w:val="en"/>
        </w:rPr>
        <w:t xml:space="preserve">HUD: </w:t>
      </w:r>
      <w:r w:rsidR="001A4D31" w:rsidRPr="001A4D31">
        <w:rPr>
          <w:rFonts w:cstheme="minorHAnsi"/>
          <w:color w:val="000000"/>
          <w:shd w:val="clear" w:color="auto" w:fill="FFFFFF"/>
        </w:rPr>
        <w:t>Choice Neighborhoods Planning Grants support the development of comprehensive neighborhood revitalization plans which focus on directing resources to address three core goals: Housing, People and Neighborhood.</w:t>
      </w:r>
    </w:p>
    <w:p w14:paraId="31CF5354" w14:textId="216D0D35" w:rsidR="00161800" w:rsidRPr="00652C04" w:rsidRDefault="00161800">
      <w:pPr>
        <w:rPr>
          <w:rFonts w:cstheme="minorHAnsi"/>
          <w:shd w:val="clear" w:color="auto" w:fill="FFFFFF"/>
        </w:rPr>
      </w:pPr>
      <w:r w:rsidRPr="00652C04">
        <w:rPr>
          <w:rFonts w:cstheme="minorHAnsi"/>
          <w:b/>
          <w:bCs/>
        </w:rPr>
        <w:t>Person-Centered</w:t>
      </w:r>
      <w:r w:rsidR="00E7472A" w:rsidRPr="00652C04">
        <w:rPr>
          <w:rFonts w:cstheme="minorHAnsi"/>
        </w:rPr>
        <w:t xml:space="preserve"> - </w:t>
      </w:r>
      <w:r w:rsidR="00E7472A" w:rsidRPr="00652C04">
        <w:rPr>
          <w:rFonts w:cstheme="minorHAnsi"/>
          <w:shd w:val="clear" w:color="auto" w:fill="FFFFFF"/>
        </w:rPr>
        <w:t>A person-led approach is where the person is supported to lead their own care and treated as a person first. The focus is on the person and what they can do, not their condition or disability. Support should focus on achieving the person’s aspirations and be tailored to their needs and unique circumstances.</w:t>
      </w:r>
      <w:r w:rsidR="00A53E08">
        <w:rPr>
          <w:rFonts w:cstheme="minorHAnsi"/>
          <w:shd w:val="clear" w:color="auto" w:fill="FFFFFF"/>
        </w:rPr>
        <w:t xml:space="preserve"> Source: NSW Government: NSW Health </w:t>
      </w:r>
    </w:p>
    <w:p w14:paraId="79BC78A1" w14:textId="1CB7280C" w:rsidR="00161800" w:rsidRPr="00652C04" w:rsidRDefault="00E7472A">
      <w:pPr>
        <w:rPr>
          <w:rFonts w:cstheme="minorHAnsi"/>
        </w:rPr>
      </w:pPr>
      <w:r w:rsidRPr="00652C04">
        <w:rPr>
          <w:rFonts w:cstheme="minorHAnsi"/>
          <w:b/>
          <w:bCs/>
          <w:shd w:val="clear" w:color="auto" w:fill="FFFFFF"/>
        </w:rPr>
        <w:t>Racial Disparities</w:t>
      </w:r>
      <w:r w:rsidRPr="00652C04">
        <w:rPr>
          <w:rFonts w:cstheme="minorHAnsi"/>
          <w:shd w:val="clear" w:color="auto" w:fill="FFFFFF"/>
        </w:rPr>
        <w:t xml:space="preserve"> - Racial disparity refers to the imbalances and incongruities between the treatment of racial groups, including economic status, income, housing options, societal treatment, safety, and myriad other aspects of life and society. Contemporary and past discrimination in the U.S., and globally, has profoundly impacted the inequalities seen in society today. </w:t>
      </w:r>
      <w:r w:rsidR="00A53E08">
        <w:rPr>
          <w:rFonts w:cstheme="minorHAnsi"/>
          <w:shd w:val="clear" w:color="auto" w:fill="FFFFFF"/>
        </w:rPr>
        <w:t>Source: Howard University School of Law</w:t>
      </w:r>
    </w:p>
    <w:p w14:paraId="4E6CC4C1" w14:textId="39881686" w:rsidR="00161800" w:rsidRPr="00652C04" w:rsidRDefault="00161800">
      <w:pPr>
        <w:rPr>
          <w:rFonts w:cstheme="minorHAnsi"/>
        </w:rPr>
      </w:pPr>
      <w:r w:rsidRPr="00652C04">
        <w:rPr>
          <w:rFonts w:cstheme="minorHAnsi"/>
          <w:b/>
          <w:bCs/>
        </w:rPr>
        <w:t>Racial Equity</w:t>
      </w:r>
      <w:r w:rsidR="00652C04" w:rsidRPr="00652C04">
        <w:rPr>
          <w:rFonts w:cstheme="minorHAnsi"/>
        </w:rPr>
        <w:t xml:space="preserve"> - </w:t>
      </w:r>
      <w:r w:rsidR="00652C04" w:rsidRPr="00652C04">
        <w:rPr>
          <w:rFonts w:cstheme="minorHAnsi"/>
          <w:shd w:val="clear" w:color="auto" w:fill="FFFFFF"/>
        </w:rPr>
        <w:t>Racial equity is achieved when race no longer factors into or determines one’s socioeconomic outcomes. It is when everyone has what they need to thrive, no matter where they live or how they identify. </w:t>
      </w:r>
      <w:hyperlink r:id="rId5" w:history="1">
        <w:r w:rsidR="00652C04" w:rsidRPr="00652C04">
          <w:rPr>
            <w:rStyle w:val="Hyperlink"/>
            <w:rFonts w:cstheme="minorHAnsi"/>
            <w:color w:val="auto"/>
            <w:shd w:val="clear" w:color="auto" w:fill="FFFFFF"/>
          </w:rPr>
          <w:t>Equity is different from equality</w:t>
        </w:r>
      </w:hyperlink>
      <w:r w:rsidR="00652C04" w:rsidRPr="00652C04">
        <w:rPr>
          <w:rFonts w:cstheme="minorHAnsi"/>
          <w:shd w:val="clear" w:color="auto" w:fill="FFFFFF"/>
        </w:rPr>
        <w:t>. Equality serves everyone the same, regardless of need. Equity, on the other hand, achieves fairness by meeting people where they are and serving them differently depending on their needs to achieve equitable outcomes.</w:t>
      </w:r>
      <w:r w:rsidR="00A53E08">
        <w:rPr>
          <w:rFonts w:cstheme="minorHAnsi"/>
          <w:shd w:val="clear" w:color="auto" w:fill="FFFFFF"/>
        </w:rPr>
        <w:t xml:space="preserve"> Source: Holly Martinez from United Way</w:t>
      </w:r>
    </w:p>
    <w:p w14:paraId="2935511A" w14:textId="55FD6579" w:rsidR="00652C04" w:rsidRPr="00652C04" w:rsidRDefault="00161800" w:rsidP="00652C04">
      <w:pPr>
        <w:shd w:val="clear" w:color="auto" w:fill="FFFFFF"/>
        <w:rPr>
          <w:rFonts w:eastAsia="Times New Roman" w:cstheme="minorHAnsi"/>
        </w:rPr>
      </w:pPr>
      <w:r w:rsidRPr="00652C04">
        <w:rPr>
          <w:rFonts w:cstheme="minorHAnsi"/>
          <w:b/>
          <w:bCs/>
        </w:rPr>
        <w:t>Trauma-Informed</w:t>
      </w:r>
      <w:r w:rsidR="00652C04" w:rsidRPr="00652C04">
        <w:rPr>
          <w:rFonts w:cstheme="minorHAnsi"/>
        </w:rPr>
        <w:t xml:space="preserve"> - </w:t>
      </w:r>
      <w:r w:rsidR="00652C04" w:rsidRPr="00652C04">
        <w:rPr>
          <w:rFonts w:eastAsia="Times New Roman" w:cstheme="minorHAnsi"/>
          <w:lang w:val="en"/>
        </w:rPr>
        <w:t>Trauma-informed care seeks to: Realize the widespread impact of trauma and understand paths for recovery; Recognize the signs and symptoms of trauma in patients, families, and staff; Integrate knowledge about trauma into policies, procedures, and practices; and. Actively avoid re-traumatization.</w:t>
      </w:r>
      <w:r w:rsidR="001A4D31">
        <w:rPr>
          <w:rFonts w:eastAsia="Times New Roman" w:cstheme="minorHAnsi"/>
          <w:lang w:val="en"/>
        </w:rPr>
        <w:t xml:space="preserve"> Source: Trauma-Informed Care Implementation Resource Center</w:t>
      </w:r>
    </w:p>
    <w:p w14:paraId="67788FB3" w14:textId="1F4ED438" w:rsidR="00161800" w:rsidRPr="00652C04" w:rsidRDefault="00161800">
      <w:pPr>
        <w:rPr>
          <w:rFonts w:cstheme="minorHAnsi"/>
        </w:rPr>
      </w:pPr>
      <w:r w:rsidRPr="00652C04">
        <w:rPr>
          <w:rFonts w:cstheme="minorHAnsi"/>
          <w:b/>
          <w:bCs/>
        </w:rPr>
        <w:t>Unsheltered Homelessness</w:t>
      </w:r>
      <w:r w:rsidR="00652C04" w:rsidRPr="00652C04">
        <w:rPr>
          <w:rFonts w:cstheme="minorHAnsi"/>
        </w:rPr>
        <w:t xml:space="preserve"> – HUD definition: </w:t>
      </w:r>
      <w:r w:rsidR="00652C04" w:rsidRPr="00652C04">
        <w:rPr>
          <w:rFonts w:cstheme="minorHAnsi"/>
          <w:shd w:val="clear" w:color="auto" w:fill="FFFFFF"/>
        </w:rPr>
        <w:t>An unsheltered homeless person resides in</w:t>
      </w:r>
      <w:r w:rsidR="00652C04" w:rsidRPr="00652C04">
        <w:rPr>
          <w:rFonts w:cstheme="minorHAnsi"/>
        </w:rPr>
        <w:t xml:space="preserve"> a place not meant for human habitation, such as cars, parks, sidewalks, abandoned buildings (on the street)</w:t>
      </w:r>
      <w:r w:rsidR="00652C04" w:rsidRPr="00652C04">
        <w:rPr>
          <w:rFonts w:cstheme="minorHAnsi"/>
          <w:shd w:val="clear" w:color="auto" w:fill="FFFFFF"/>
        </w:rPr>
        <w:t>.</w:t>
      </w:r>
    </w:p>
    <w:p w14:paraId="0BBD6C5E" w14:textId="79EE398B" w:rsidR="00161800" w:rsidRDefault="00161800">
      <w:r>
        <w:br/>
      </w:r>
    </w:p>
    <w:sectPr w:rsidR="00161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00"/>
    <w:rsid w:val="000F7520"/>
    <w:rsid w:val="00161800"/>
    <w:rsid w:val="001A4D31"/>
    <w:rsid w:val="003E7E92"/>
    <w:rsid w:val="005C5DF1"/>
    <w:rsid w:val="00652C04"/>
    <w:rsid w:val="00900FE9"/>
    <w:rsid w:val="00926066"/>
    <w:rsid w:val="00A53E08"/>
    <w:rsid w:val="00A61B3F"/>
    <w:rsid w:val="00DF2BAB"/>
    <w:rsid w:val="00E7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819C"/>
  <w15:chartTrackingRefBased/>
  <w15:docId w15:val="{EACC7566-BCBA-4724-8A14-42E766D8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747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8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1800"/>
    <w:rPr>
      <w:i/>
      <w:iCs/>
    </w:rPr>
  </w:style>
  <w:style w:type="character" w:styleId="Hyperlink">
    <w:name w:val="Hyperlink"/>
    <w:basedOn w:val="DefaultParagraphFont"/>
    <w:uiPriority w:val="99"/>
    <w:semiHidden/>
    <w:unhideWhenUsed/>
    <w:rsid w:val="00161800"/>
    <w:rPr>
      <w:color w:val="0000FF"/>
      <w:u w:val="single"/>
    </w:rPr>
  </w:style>
  <w:style w:type="character" w:customStyle="1" w:styleId="cskcde">
    <w:name w:val="cskcde"/>
    <w:basedOn w:val="DefaultParagraphFont"/>
    <w:rsid w:val="00E7472A"/>
  </w:style>
  <w:style w:type="character" w:customStyle="1" w:styleId="hgkelc">
    <w:name w:val="hgkelc"/>
    <w:basedOn w:val="DefaultParagraphFont"/>
    <w:rsid w:val="00E7472A"/>
  </w:style>
  <w:style w:type="character" w:customStyle="1" w:styleId="Heading4Char">
    <w:name w:val="Heading 4 Char"/>
    <w:basedOn w:val="DefaultParagraphFont"/>
    <w:link w:val="Heading4"/>
    <w:uiPriority w:val="9"/>
    <w:rsid w:val="00E7472A"/>
    <w:rPr>
      <w:rFonts w:ascii="Times New Roman" w:eastAsia="Times New Roman" w:hAnsi="Times New Roman" w:cs="Times New Roman"/>
      <w:b/>
      <w:bCs/>
      <w:sz w:val="24"/>
      <w:szCs w:val="24"/>
    </w:rPr>
  </w:style>
  <w:style w:type="character" w:styleId="Strong">
    <w:name w:val="Strong"/>
    <w:basedOn w:val="DefaultParagraphFont"/>
    <w:uiPriority w:val="22"/>
    <w:qFormat/>
    <w:rsid w:val="00E74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44533">
      <w:bodyDiv w:val="1"/>
      <w:marLeft w:val="0"/>
      <w:marRight w:val="0"/>
      <w:marTop w:val="0"/>
      <w:marBottom w:val="0"/>
      <w:divBdr>
        <w:top w:val="none" w:sz="0" w:space="0" w:color="auto"/>
        <w:left w:val="none" w:sz="0" w:space="0" w:color="auto"/>
        <w:bottom w:val="none" w:sz="0" w:space="0" w:color="auto"/>
        <w:right w:val="none" w:sz="0" w:space="0" w:color="auto"/>
      </w:divBdr>
    </w:div>
    <w:div w:id="415982909">
      <w:bodyDiv w:val="1"/>
      <w:marLeft w:val="0"/>
      <w:marRight w:val="0"/>
      <w:marTop w:val="0"/>
      <w:marBottom w:val="0"/>
      <w:divBdr>
        <w:top w:val="none" w:sz="0" w:space="0" w:color="auto"/>
        <w:left w:val="none" w:sz="0" w:space="0" w:color="auto"/>
        <w:bottom w:val="none" w:sz="0" w:space="0" w:color="auto"/>
        <w:right w:val="none" w:sz="0" w:space="0" w:color="auto"/>
      </w:divBdr>
    </w:div>
    <w:div w:id="1135412769">
      <w:bodyDiv w:val="1"/>
      <w:marLeft w:val="0"/>
      <w:marRight w:val="0"/>
      <w:marTop w:val="0"/>
      <w:marBottom w:val="0"/>
      <w:divBdr>
        <w:top w:val="none" w:sz="0" w:space="0" w:color="auto"/>
        <w:left w:val="none" w:sz="0" w:space="0" w:color="auto"/>
        <w:bottom w:val="none" w:sz="0" w:space="0" w:color="auto"/>
        <w:right w:val="none" w:sz="0" w:space="0" w:color="auto"/>
      </w:divBdr>
      <w:divsChild>
        <w:div w:id="148060332">
          <w:marLeft w:val="0"/>
          <w:marRight w:val="0"/>
          <w:marTop w:val="0"/>
          <w:marBottom w:val="0"/>
          <w:divBdr>
            <w:top w:val="none" w:sz="0" w:space="0" w:color="auto"/>
            <w:left w:val="none" w:sz="0" w:space="0" w:color="auto"/>
            <w:bottom w:val="none" w:sz="0" w:space="0" w:color="auto"/>
            <w:right w:val="none" w:sz="0" w:space="0" w:color="auto"/>
          </w:divBdr>
          <w:divsChild>
            <w:div w:id="337200126">
              <w:marLeft w:val="0"/>
              <w:marRight w:val="0"/>
              <w:marTop w:val="0"/>
              <w:marBottom w:val="0"/>
              <w:divBdr>
                <w:top w:val="none" w:sz="0" w:space="0" w:color="auto"/>
                <w:left w:val="none" w:sz="0" w:space="0" w:color="auto"/>
                <w:bottom w:val="none" w:sz="0" w:space="0" w:color="auto"/>
                <w:right w:val="none" w:sz="0" w:space="0" w:color="auto"/>
              </w:divBdr>
              <w:divsChild>
                <w:div w:id="20033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3859">
      <w:bodyDiv w:val="1"/>
      <w:marLeft w:val="0"/>
      <w:marRight w:val="0"/>
      <w:marTop w:val="0"/>
      <w:marBottom w:val="0"/>
      <w:divBdr>
        <w:top w:val="none" w:sz="0" w:space="0" w:color="auto"/>
        <w:left w:val="none" w:sz="0" w:space="0" w:color="auto"/>
        <w:bottom w:val="none" w:sz="0" w:space="0" w:color="auto"/>
        <w:right w:val="none" w:sz="0" w:space="0" w:color="auto"/>
      </w:divBdr>
      <w:divsChild>
        <w:div w:id="1071779049">
          <w:marLeft w:val="0"/>
          <w:marRight w:val="0"/>
          <w:marTop w:val="0"/>
          <w:marBottom w:val="0"/>
          <w:divBdr>
            <w:top w:val="none" w:sz="0" w:space="0" w:color="auto"/>
            <w:left w:val="none" w:sz="0" w:space="0" w:color="auto"/>
            <w:bottom w:val="none" w:sz="0" w:space="0" w:color="auto"/>
            <w:right w:val="none" w:sz="0" w:space="0" w:color="auto"/>
          </w:divBdr>
        </w:div>
        <w:div w:id="1234197914">
          <w:marLeft w:val="0"/>
          <w:marRight w:val="0"/>
          <w:marTop w:val="0"/>
          <w:marBottom w:val="0"/>
          <w:divBdr>
            <w:top w:val="none" w:sz="0" w:space="0" w:color="auto"/>
            <w:left w:val="none" w:sz="0" w:space="0" w:color="auto"/>
            <w:bottom w:val="none" w:sz="0" w:space="0" w:color="auto"/>
            <w:right w:val="none" w:sz="0" w:space="0" w:color="auto"/>
          </w:divBdr>
        </w:div>
        <w:div w:id="1904756153">
          <w:marLeft w:val="0"/>
          <w:marRight w:val="0"/>
          <w:marTop w:val="0"/>
          <w:marBottom w:val="0"/>
          <w:divBdr>
            <w:top w:val="none" w:sz="0" w:space="0" w:color="auto"/>
            <w:left w:val="none" w:sz="0" w:space="0" w:color="auto"/>
            <w:bottom w:val="none" w:sz="0" w:space="0" w:color="auto"/>
            <w:right w:val="none" w:sz="0" w:space="0" w:color="auto"/>
          </w:divBdr>
        </w:div>
        <w:div w:id="1730111894">
          <w:marLeft w:val="0"/>
          <w:marRight w:val="0"/>
          <w:marTop w:val="0"/>
          <w:marBottom w:val="0"/>
          <w:divBdr>
            <w:top w:val="none" w:sz="0" w:space="0" w:color="auto"/>
            <w:left w:val="none" w:sz="0" w:space="0" w:color="auto"/>
            <w:bottom w:val="none" w:sz="0" w:space="0" w:color="auto"/>
            <w:right w:val="none" w:sz="0" w:space="0" w:color="auto"/>
          </w:divBdr>
        </w:div>
        <w:div w:id="1472095006">
          <w:marLeft w:val="0"/>
          <w:marRight w:val="0"/>
          <w:marTop w:val="0"/>
          <w:marBottom w:val="0"/>
          <w:divBdr>
            <w:top w:val="none" w:sz="0" w:space="0" w:color="auto"/>
            <w:left w:val="none" w:sz="0" w:space="0" w:color="auto"/>
            <w:bottom w:val="none" w:sz="0" w:space="0" w:color="auto"/>
            <w:right w:val="none" w:sz="0" w:space="0" w:color="auto"/>
          </w:divBdr>
        </w:div>
        <w:div w:id="578059805">
          <w:marLeft w:val="0"/>
          <w:marRight w:val="0"/>
          <w:marTop w:val="0"/>
          <w:marBottom w:val="0"/>
          <w:divBdr>
            <w:top w:val="none" w:sz="0" w:space="0" w:color="auto"/>
            <w:left w:val="none" w:sz="0" w:space="0" w:color="auto"/>
            <w:bottom w:val="none" w:sz="0" w:space="0" w:color="auto"/>
            <w:right w:val="none" w:sz="0" w:space="0" w:color="auto"/>
          </w:divBdr>
        </w:div>
        <w:div w:id="1240678744">
          <w:marLeft w:val="0"/>
          <w:marRight w:val="0"/>
          <w:marTop w:val="0"/>
          <w:marBottom w:val="0"/>
          <w:divBdr>
            <w:top w:val="none" w:sz="0" w:space="0" w:color="auto"/>
            <w:left w:val="none" w:sz="0" w:space="0" w:color="auto"/>
            <w:bottom w:val="none" w:sz="0" w:space="0" w:color="auto"/>
            <w:right w:val="none" w:sz="0" w:space="0" w:color="auto"/>
          </w:divBdr>
        </w:div>
        <w:div w:id="2030528156">
          <w:marLeft w:val="0"/>
          <w:marRight w:val="0"/>
          <w:marTop w:val="0"/>
          <w:marBottom w:val="0"/>
          <w:divBdr>
            <w:top w:val="none" w:sz="0" w:space="0" w:color="auto"/>
            <w:left w:val="none" w:sz="0" w:space="0" w:color="auto"/>
            <w:bottom w:val="none" w:sz="0" w:space="0" w:color="auto"/>
            <w:right w:val="none" w:sz="0" w:space="0" w:color="auto"/>
          </w:divBdr>
        </w:div>
        <w:div w:id="114370513">
          <w:marLeft w:val="0"/>
          <w:marRight w:val="0"/>
          <w:marTop w:val="0"/>
          <w:marBottom w:val="0"/>
          <w:divBdr>
            <w:top w:val="none" w:sz="0" w:space="0" w:color="auto"/>
            <w:left w:val="none" w:sz="0" w:space="0" w:color="auto"/>
            <w:bottom w:val="none" w:sz="0" w:space="0" w:color="auto"/>
            <w:right w:val="none" w:sz="0" w:space="0" w:color="auto"/>
          </w:divBdr>
        </w:div>
        <w:div w:id="32728935">
          <w:marLeft w:val="0"/>
          <w:marRight w:val="0"/>
          <w:marTop w:val="0"/>
          <w:marBottom w:val="0"/>
          <w:divBdr>
            <w:top w:val="none" w:sz="0" w:space="0" w:color="auto"/>
            <w:left w:val="none" w:sz="0" w:space="0" w:color="auto"/>
            <w:bottom w:val="none" w:sz="0" w:space="0" w:color="auto"/>
            <w:right w:val="none" w:sz="0" w:space="0" w:color="auto"/>
          </w:divBdr>
        </w:div>
        <w:div w:id="2145852723">
          <w:marLeft w:val="0"/>
          <w:marRight w:val="0"/>
          <w:marTop w:val="0"/>
          <w:marBottom w:val="0"/>
          <w:divBdr>
            <w:top w:val="none" w:sz="0" w:space="0" w:color="auto"/>
            <w:left w:val="none" w:sz="0" w:space="0" w:color="auto"/>
            <w:bottom w:val="none" w:sz="0" w:space="0" w:color="auto"/>
            <w:right w:val="none" w:sz="0" w:space="0" w:color="auto"/>
          </w:divBdr>
        </w:div>
        <w:div w:id="821510111">
          <w:marLeft w:val="0"/>
          <w:marRight w:val="0"/>
          <w:marTop w:val="0"/>
          <w:marBottom w:val="0"/>
          <w:divBdr>
            <w:top w:val="none" w:sz="0" w:space="0" w:color="auto"/>
            <w:left w:val="none" w:sz="0" w:space="0" w:color="auto"/>
            <w:bottom w:val="none" w:sz="0" w:space="0" w:color="auto"/>
            <w:right w:val="none" w:sz="0" w:space="0" w:color="auto"/>
          </w:divBdr>
        </w:div>
        <w:div w:id="1470436349">
          <w:marLeft w:val="0"/>
          <w:marRight w:val="0"/>
          <w:marTop w:val="0"/>
          <w:marBottom w:val="0"/>
          <w:divBdr>
            <w:top w:val="none" w:sz="0" w:space="0" w:color="auto"/>
            <w:left w:val="none" w:sz="0" w:space="0" w:color="auto"/>
            <w:bottom w:val="none" w:sz="0" w:space="0" w:color="auto"/>
            <w:right w:val="none" w:sz="0" w:space="0" w:color="auto"/>
          </w:divBdr>
        </w:div>
        <w:div w:id="1461460256">
          <w:marLeft w:val="0"/>
          <w:marRight w:val="0"/>
          <w:marTop w:val="0"/>
          <w:marBottom w:val="0"/>
          <w:divBdr>
            <w:top w:val="none" w:sz="0" w:space="0" w:color="auto"/>
            <w:left w:val="none" w:sz="0" w:space="0" w:color="auto"/>
            <w:bottom w:val="none" w:sz="0" w:space="0" w:color="auto"/>
            <w:right w:val="none" w:sz="0" w:space="0" w:color="auto"/>
          </w:divBdr>
        </w:div>
        <w:div w:id="1613433506">
          <w:marLeft w:val="0"/>
          <w:marRight w:val="0"/>
          <w:marTop w:val="0"/>
          <w:marBottom w:val="0"/>
          <w:divBdr>
            <w:top w:val="none" w:sz="0" w:space="0" w:color="auto"/>
            <w:left w:val="none" w:sz="0" w:space="0" w:color="auto"/>
            <w:bottom w:val="none" w:sz="0" w:space="0" w:color="auto"/>
            <w:right w:val="none" w:sz="0" w:space="0" w:color="auto"/>
          </w:divBdr>
        </w:div>
        <w:div w:id="1708599511">
          <w:marLeft w:val="0"/>
          <w:marRight w:val="0"/>
          <w:marTop w:val="0"/>
          <w:marBottom w:val="0"/>
          <w:divBdr>
            <w:top w:val="none" w:sz="0" w:space="0" w:color="auto"/>
            <w:left w:val="none" w:sz="0" w:space="0" w:color="auto"/>
            <w:bottom w:val="none" w:sz="0" w:space="0" w:color="auto"/>
            <w:right w:val="none" w:sz="0" w:space="0" w:color="auto"/>
          </w:divBdr>
        </w:div>
        <w:div w:id="1350645101">
          <w:marLeft w:val="0"/>
          <w:marRight w:val="0"/>
          <w:marTop w:val="0"/>
          <w:marBottom w:val="0"/>
          <w:divBdr>
            <w:top w:val="none" w:sz="0" w:space="0" w:color="auto"/>
            <w:left w:val="none" w:sz="0" w:space="0" w:color="auto"/>
            <w:bottom w:val="none" w:sz="0" w:space="0" w:color="auto"/>
            <w:right w:val="none" w:sz="0" w:space="0" w:color="auto"/>
          </w:divBdr>
        </w:div>
        <w:div w:id="990326722">
          <w:marLeft w:val="0"/>
          <w:marRight w:val="0"/>
          <w:marTop w:val="0"/>
          <w:marBottom w:val="0"/>
          <w:divBdr>
            <w:top w:val="none" w:sz="0" w:space="0" w:color="auto"/>
            <w:left w:val="none" w:sz="0" w:space="0" w:color="auto"/>
            <w:bottom w:val="none" w:sz="0" w:space="0" w:color="auto"/>
            <w:right w:val="none" w:sz="0" w:space="0" w:color="auto"/>
          </w:divBdr>
        </w:div>
        <w:div w:id="1318068717">
          <w:marLeft w:val="0"/>
          <w:marRight w:val="0"/>
          <w:marTop w:val="0"/>
          <w:marBottom w:val="0"/>
          <w:divBdr>
            <w:top w:val="none" w:sz="0" w:space="0" w:color="auto"/>
            <w:left w:val="none" w:sz="0" w:space="0" w:color="auto"/>
            <w:bottom w:val="none" w:sz="0" w:space="0" w:color="auto"/>
            <w:right w:val="none" w:sz="0" w:space="0" w:color="auto"/>
          </w:divBdr>
        </w:div>
        <w:div w:id="199822830">
          <w:marLeft w:val="0"/>
          <w:marRight w:val="0"/>
          <w:marTop w:val="0"/>
          <w:marBottom w:val="0"/>
          <w:divBdr>
            <w:top w:val="none" w:sz="0" w:space="0" w:color="auto"/>
            <w:left w:val="none" w:sz="0" w:space="0" w:color="auto"/>
            <w:bottom w:val="none" w:sz="0" w:space="0" w:color="auto"/>
            <w:right w:val="none" w:sz="0" w:space="0" w:color="auto"/>
          </w:divBdr>
        </w:div>
        <w:div w:id="1903634022">
          <w:marLeft w:val="0"/>
          <w:marRight w:val="0"/>
          <w:marTop w:val="0"/>
          <w:marBottom w:val="0"/>
          <w:divBdr>
            <w:top w:val="none" w:sz="0" w:space="0" w:color="auto"/>
            <w:left w:val="none" w:sz="0" w:space="0" w:color="auto"/>
            <w:bottom w:val="none" w:sz="0" w:space="0" w:color="auto"/>
            <w:right w:val="none" w:sz="0" w:space="0" w:color="auto"/>
          </w:divBdr>
        </w:div>
        <w:div w:id="735935608">
          <w:marLeft w:val="0"/>
          <w:marRight w:val="0"/>
          <w:marTop w:val="0"/>
          <w:marBottom w:val="0"/>
          <w:divBdr>
            <w:top w:val="none" w:sz="0" w:space="0" w:color="auto"/>
            <w:left w:val="none" w:sz="0" w:space="0" w:color="auto"/>
            <w:bottom w:val="none" w:sz="0" w:space="0" w:color="auto"/>
            <w:right w:val="none" w:sz="0" w:space="0" w:color="auto"/>
          </w:divBdr>
        </w:div>
        <w:div w:id="663433231">
          <w:marLeft w:val="0"/>
          <w:marRight w:val="0"/>
          <w:marTop w:val="0"/>
          <w:marBottom w:val="0"/>
          <w:divBdr>
            <w:top w:val="none" w:sz="0" w:space="0" w:color="auto"/>
            <w:left w:val="none" w:sz="0" w:space="0" w:color="auto"/>
            <w:bottom w:val="none" w:sz="0" w:space="0" w:color="auto"/>
            <w:right w:val="none" w:sz="0" w:space="0" w:color="auto"/>
          </w:divBdr>
        </w:div>
      </w:divsChild>
    </w:div>
    <w:div w:id="1948610320">
      <w:bodyDiv w:val="1"/>
      <w:marLeft w:val="0"/>
      <w:marRight w:val="0"/>
      <w:marTop w:val="0"/>
      <w:marBottom w:val="0"/>
      <w:divBdr>
        <w:top w:val="none" w:sz="0" w:space="0" w:color="auto"/>
        <w:left w:val="none" w:sz="0" w:space="0" w:color="auto"/>
        <w:bottom w:val="none" w:sz="0" w:space="0" w:color="auto"/>
        <w:right w:val="none" w:sz="0" w:space="0" w:color="auto"/>
      </w:divBdr>
      <w:divsChild>
        <w:div w:id="1489133131">
          <w:marLeft w:val="0"/>
          <w:marRight w:val="0"/>
          <w:marTop w:val="0"/>
          <w:marBottom w:val="0"/>
          <w:divBdr>
            <w:top w:val="none" w:sz="0" w:space="0" w:color="auto"/>
            <w:left w:val="none" w:sz="0" w:space="0" w:color="auto"/>
            <w:bottom w:val="none" w:sz="0" w:space="0" w:color="auto"/>
            <w:right w:val="none" w:sz="0" w:space="0" w:color="auto"/>
          </w:divBdr>
          <w:divsChild>
            <w:div w:id="450976947">
              <w:marLeft w:val="0"/>
              <w:marRight w:val="0"/>
              <w:marTop w:val="0"/>
              <w:marBottom w:val="0"/>
              <w:divBdr>
                <w:top w:val="none" w:sz="0" w:space="0" w:color="auto"/>
                <w:left w:val="none" w:sz="0" w:space="0" w:color="auto"/>
                <w:bottom w:val="none" w:sz="0" w:space="0" w:color="auto"/>
                <w:right w:val="none" w:sz="0" w:space="0" w:color="auto"/>
              </w:divBdr>
              <w:divsChild>
                <w:div w:id="9988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33107506">
          <w:marLeft w:val="0"/>
          <w:marRight w:val="0"/>
          <w:marTop w:val="0"/>
          <w:marBottom w:val="0"/>
          <w:divBdr>
            <w:top w:val="none" w:sz="0" w:space="0" w:color="auto"/>
            <w:left w:val="none" w:sz="0" w:space="0" w:color="auto"/>
            <w:bottom w:val="none" w:sz="0" w:space="0" w:color="auto"/>
            <w:right w:val="none" w:sz="0" w:space="0" w:color="auto"/>
          </w:divBdr>
          <w:divsChild>
            <w:div w:id="697774379">
              <w:marLeft w:val="0"/>
              <w:marRight w:val="0"/>
              <w:marTop w:val="0"/>
              <w:marBottom w:val="0"/>
              <w:divBdr>
                <w:top w:val="none" w:sz="0" w:space="0" w:color="auto"/>
                <w:left w:val="none" w:sz="0" w:space="0" w:color="auto"/>
                <w:bottom w:val="none" w:sz="0" w:space="0" w:color="auto"/>
                <w:right w:val="none" w:sz="0" w:space="0" w:color="auto"/>
              </w:divBdr>
              <w:divsChild>
                <w:div w:id="956836845">
                  <w:marLeft w:val="0"/>
                  <w:marRight w:val="0"/>
                  <w:marTop w:val="0"/>
                  <w:marBottom w:val="0"/>
                  <w:divBdr>
                    <w:top w:val="none" w:sz="0" w:space="0" w:color="auto"/>
                    <w:left w:val="none" w:sz="0" w:space="0" w:color="auto"/>
                    <w:bottom w:val="none" w:sz="0" w:space="0" w:color="auto"/>
                    <w:right w:val="none" w:sz="0" w:space="0" w:color="auto"/>
                  </w:divBdr>
                  <w:divsChild>
                    <w:div w:id="1828203331">
                      <w:marLeft w:val="0"/>
                      <w:marRight w:val="0"/>
                      <w:marTop w:val="0"/>
                      <w:marBottom w:val="0"/>
                      <w:divBdr>
                        <w:top w:val="none" w:sz="0" w:space="0" w:color="auto"/>
                        <w:left w:val="none" w:sz="0" w:space="0" w:color="auto"/>
                        <w:bottom w:val="none" w:sz="0" w:space="0" w:color="auto"/>
                        <w:right w:val="none" w:sz="0" w:space="0" w:color="auto"/>
                      </w:divBdr>
                      <w:divsChild>
                        <w:div w:id="2048018653">
                          <w:marLeft w:val="0"/>
                          <w:marRight w:val="0"/>
                          <w:marTop w:val="0"/>
                          <w:marBottom w:val="0"/>
                          <w:divBdr>
                            <w:top w:val="none" w:sz="0" w:space="0" w:color="auto"/>
                            <w:left w:val="none" w:sz="0" w:space="0" w:color="auto"/>
                            <w:bottom w:val="none" w:sz="0" w:space="0" w:color="auto"/>
                            <w:right w:val="none" w:sz="0" w:space="0" w:color="auto"/>
                          </w:divBdr>
                          <w:divsChild>
                            <w:div w:id="971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unitedwaynca.org/blog/equity-vs-equa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4B001-C021-4547-AD86-1B4659D6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Tawney Carlson</dc:creator>
  <cp:keywords/>
  <dc:description/>
  <cp:lastModifiedBy>Tawney Carlson</cp:lastModifiedBy>
  <cp:revision>2</cp:revision>
  <dcterms:created xsi:type="dcterms:W3CDTF">2023-06-15T12:34:00Z</dcterms:created>
  <dcterms:modified xsi:type="dcterms:W3CDTF">2023-06-15T12:34:00Z</dcterms:modified>
</cp:coreProperties>
</file>