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FA" w:rsidRPr="00F800B9" w:rsidRDefault="009C5AFA">
      <w:pPr>
        <w:rPr>
          <w:rFonts w:ascii="Times New Roman" w:hAnsi="Times New Roman" w:cs="Times New Roman"/>
          <w:b/>
          <w:sz w:val="24"/>
          <w:szCs w:val="24"/>
          <w:u w:val="single"/>
        </w:rPr>
      </w:pPr>
      <w:r w:rsidRPr="00F800B9">
        <w:rPr>
          <w:rFonts w:ascii="Times New Roman" w:hAnsi="Times New Roman" w:cs="Times New Roman"/>
          <w:b/>
          <w:sz w:val="24"/>
          <w:szCs w:val="24"/>
          <w:u w:val="single"/>
        </w:rPr>
        <w:t>Public Meeting Announcement:</w:t>
      </w:r>
    </w:p>
    <w:p w:rsidR="009C5AFA" w:rsidRPr="00F800B9" w:rsidRDefault="009C5AFA">
      <w:pPr>
        <w:rPr>
          <w:rFonts w:ascii="Times New Roman" w:hAnsi="Times New Roman" w:cs="Times New Roman"/>
          <w:sz w:val="24"/>
          <w:szCs w:val="24"/>
        </w:rPr>
      </w:pPr>
      <w:r w:rsidRPr="00F800B9">
        <w:rPr>
          <w:rFonts w:ascii="Times New Roman" w:hAnsi="Times New Roman" w:cs="Times New Roman"/>
          <w:sz w:val="24"/>
          <w:szCs w:val="24"/>
          <w:u w:val="single"/>
        </w:rPr>
        <w:t>On Monday, May 10</w:t>
      </w:r>
      <w:r w:rsidRPr="00F800B9">
        <w:rPr>
          <w:rFonts w:ascii="Times New Roman" w:hAnsi="Times New Roman" w:cs="Times New Roman"/>
          <w:sz w:val="24"/>
          <w:szCs w:val="24"/>
          <w:u w:val="single"/>
          <w:vertAlign w:val="superscript"/>
        </w:rPr>
        <w:t>th</w:t>
      </w:r>
      <w:r w:rsidRPr="00F800B9">
        <w:rPr>
          <w:rFonts w:ascii="Times New Roman" w:hAnsi="Times New Roman" w:cs="Times New Roman"/>
          <w:sz w:val="24"/>
          <w:szCs w:val="24"/>
          <w:u w:val="single"/>
        </w:rPr>
        <w:t xml:space="preserve"> from 1pm to 2pm</w:t>
      </w:r>
      <w:r w:rsidRPr="00F800B9">
        <w:rPr>
          <w:rFonts w:ascii="Times New Roman" w:hAnsi="Times New Roman" w:cs="Times New Roman"/>
          <w:sz w:val="24"/>
          <w:szCs w:val="24"/>
        </w:rPr>
        <w:t>, St. Louis County Continuum of Care will host a public input session on the 2021 HUD Notice of Funding Availability (NOFA) process. This session will be hosted via WebEx (meeting details below). This session will ask for input on past NOFA cycles,</w:t>
      </w:r>
      <w:r w:rsidR="005164F9">
        <w:rPr>
          <w:rFonts w:ascii="Times New Roman" w:hAnsi="Times New Roman" w:cs="Times New Roman"/>
          <w:sz w:val="24"/>
          <w:szCs w:val="24"/>
        </w:rPr>
        <w:t xml:space="preserve"> our </w:t>
      </w:r>
      <w:proofErr w:type="spellStart"/>
      <w:r w:rsidR="005164F9">
        <w:rPr>
          <w:rFonts w:ascii="Times New Roman" w:hAnsi="Times New Roman" w:cs="Times New Roman"/>
          <w:sz w:val="24"/>
          <w:szCs w:val="24"/>
        </w:rPr>
        <w:t>CoC</w:t>
      </w:r>
      <w:proofErr w:type="spellEnd"/>
      <w:r w:rsidR="005164F9">
        <w:rPr>
          <w:rFonts w:ascii="Times New Roman" w:hAnsi="Times New Roman" w:cs="Times New Roman"/>
          <w:sz w:val="24"/>
          <w:szCs w:val="24"/>
        </w:rPr>
        <w:t xml:space="preserve"> Funding priorities,</w:t>
      </w:r>
      <w:r w:rsidRPr="00F800B9">
        <w:rPr>
          <w:rFonts w:ascii="Times New Roman" w:hAnsi="Times New Roman" w:cs="Times New Roman"/>
          <w:sz w:val="24"/>
          <w:szCs w:val="24"/>
        </w:rPr>
        <w:t xml:space="preserve"> recommendations on COVID-19 considerations to take, feedback on the scoring process and feedback on the proposed timeline for the 2021 NOFA cycle. </w:t>
      </w:r>
      <w:bookmarkStart w:id="0" w:name="_GoBack"/>
      <w:bookmarkEnd w:id="0"/>
    </w:p>
    <w:p w:rsidR="009C5AFA" w:rsidRPr="00F800B9" w:rsidRDefault="009C5AFA">
      <w:pPr>
        <w:rPr>
          <w:rFonts w:ascii="Times New Roman" w:hAnsi="Times New Roman" w:cs="Times New Roman"/>
          <w:sz w:val="24"/>
          <w:szCs w:val="24"/>
        </w:rPr>
      </w:pPr>
      <w:r w:rsidRPr="00F800B9">
        <w:rPr>
          <w:rFonts w:ascii="Times New Roman" w:hAnsi="Times New Roman" w:cs="Times New Roman"/>
          <w:sz w:val="24"/>
          <w:szCs w:val="24"/>
        </w:rPr>
        <w:t xml:space="preserve">An additional informational meeting will occur in July once the 2021 NOFA application has been published by HUD. </w:t>
      </w:r>
    </w:p>
    <w:p w:rsidR="009C5AFA" w:rsidRPr="00F800B9" w:rsidRDefault="009C5AFA">
      <w:pPr>
        <w:rPr>
          <w:rFonts w:ascii="Times New Roman" w:hAnsi="Times New Roman" w:cs="Times New Roman"/>
          <w:sz w:val="24"/>
          <w:szCs w:val="24"/>
        </w:rPr>
      </w:pPr>
      <w:r w:rsidRPr="00F800B9">
        <w:rPr>
          <w:rFonts w:ascii="Times New Roman" w:hAnsi="Times New Roman" w:cs="Times New Roman"/>
          <w:sz w:val="24"/>
          <w:szCs w:val="24"/>
        </w:rPr>
        <w:t xml:space="preserve">If you are unable to attend this session, but would still like to give feedback on the NOFA process, please contact St. Louis County Continuum of Care Coordinator, Courtney Cochran (she/her) at </w:t>
      </w:r>
      <w:hyperlink r:id="rId4" w:history="1">
        <w:r w:rsidRPr="00F800B9">
          <w:rPr>
            <w:rStyle w:val="Hyperlink"/>
            <w:rFonts w:ascii="Times New Roman" w:hAnsi="Times New Roman" w:cs="Times New Roman"/>
            <w:sz w:val="24"/>
            <w:szCs w:val="24"/>
          </w:rPr>
          <w:t>cochranc@StLouisCountyMN.gov</w:t>
        </w:r>
      </w:hyperlink>
      <w:r w:rsidRPr="00F800B9">
        <w:rPr>
          <w:rFonts w:ascii="Times New Roman" w:hAnsi="Times New Roman" w:cs="Times New Roman"/>
          <w:sz w:val="24"/>
          <w:szCs w:val="24"/>
        </w:rPr>
        <w:t xml:space="preserve">. Please also reach out to Courtney with any </w:t>
      </w:r>
      <w:r w:rsidR="00922B19">
        <w:rPr>
          <w:rFonts w:ascii="Times New Roman" w:hAnsi="Times New Roman" w:cs="Times New Roman"/>
          <w:sz w:val="24"/>
          <w:szCs w:val="24"/>
        </w:rPr>
        <w:t>questions</w:t>
      </w:r>
      <w:r w:rsidRPr="00F800B9">
        <w:rPr>
          <w:rFonts w:ascii="Times New Roman" w:hAnsi="Times New Roman" w:cs="Times New Roman"/>
          <w:sz w:val="24"/>
          <w:szCs w:val="24"/>
        </w:rPr>
        <w:t xml:space="preserve"> on this session. </w:t>
      </w:r>
    </w:p>
    <w:p w:rsidR="009C5AFA" w:rsidRPr="00F800B9" w:rsidRDefault="009C5AFA">
      <w:pPr>
        <w:rPr>
          <w:rFonts w:ascii="Times New Roman" w:hAnsi="Times New Roman" w:cs="Times New Roman"/>
          <w:sz w:val="24"/>
          <w:szCs w:val="24"/>
        </w:rPr>
      </w:pPr>
    </w:p>
    <w:p w:rsidR="009C5AFA" w:rsidRPr="00F800B9" w:rsidRDefault="009C5AFA">
      <w:pPr>
        <w:rPr>
          <w:rFonts w:ascii="Times New Roman" w:hAnsi="Times New Roman" w:cs="Times New Roman"/>
          <w:sz w:val="24"/>
          <w:szCs w:val="24"/>
        </w:rPr>
      </w:pPr>
      <w:r w:rsidRPr="00F800B9">
        <w:rPr>
          <w:rFonts w:ascii="Times New Roman" w:hAnsi="Times New Roman" w:cs="Times New Roman"/>
          <w:b/>
          <w:sz w:val="24"/>
          <w:szCs w:val="24"/>
          <w:u w:val="single"/>
        </w:rPr>
        <w:t>Meeting Details:</w:t>
      </w:r>
      <w:r w:rsidRPr="00F800B9">
        <w:rPr>
          <w:rFonts w:ascii="Times New Roman" w:hAnsi="Times New Roman" w:cs="Times New Roman"/>
          <w:sz w:val="24"/>
          <w:szCs w:val="24"/>
        </w:rPr>
        <w:t xml:space="preserve"> </w:t>
      </w:r>
      <w:r w:rsidRPr="00F800B9">
        <w:rPr>
          <w:rFonts w:ascii="Times New Roman" w:hAnsi="Times New Roman" w:cs="Times New Roman"/>
          <w:b/>
          <w:sz w:val="24"/>
          <w:szCs w:val="24"/>
          <w:u w:val="single"/>
        </w:rPr>
        <w:t>Monday, May 10</w:t>
      </w:r>
      <w:r w:rsidRPr="00F800B9">
        <w:rPr>
          <w:rFonts w:ascii="Times New Roman" w:hAnsi="Times New Roman" w:cs="Times New Roman"/>
          <w:b/>
          <w:sz w:val="24"/>
          <w:szCs w:val="24"/>
          <w:u w:val="single"/>
          <w:vertAlign w:val="superscript"/>
        </w:rPr>
        <w:t>th</w:t>
      </w:r>
      <w:r w:rsidRPr="00F800B9">
        <w:rPr>
          <w:rFonts w:ascii="Times New Roman" w:hAnsi="Times New Roman" w:cs="Times New Roman"/>
          <w:b/>
          <w:sz w:val="24"/>
          <w:szCs w:val="24"/>
          <w:u w:val="single"/>
        </w:rPr>
        <w:t xml:space="preserve"> 1pm to 2pm via </w:t>
      </w:r>
      <w:proofErr w:type="spellStart"/>
      <w:r w:rsidRPr="00F800B9">
        <w:rPr>
          <w:rFonts w:ascii="Times New Roman" w:hAnsi="Times New Roman" w:cs="Times New Roman"/>
          <w:b/>
          <w:sz w:val="24"/>
          <w:szCs w:val="24"/>
          <w:u w:val="single"/>
        </w:rPr>
        <w:t>Webex</w:t>
      </w:r>
      <w:proofErr w:type="spellEnd"/>
    </w:p>
    <w:tbl>
      <w:tblPr>
        <w:tblW w:w="0" w:type="dxa"/>
        <w:tblCellSpacing w:w="0" w:type="dxa"/>
        <w:tblCellMar>
          <w:left w:w="0" w:type="dxa"/>
          <w:right w:w="0" w:type="dxa"/>
        </w:tblCellMar>
        <w:tblLook w:val="04A0" w:firstRow="1" w:lastRow="0" w:firstColumn="1" w:lastColumn="0" w:noHBand="0" w:noVBand="1"/>
      </w:tblPr>
      <w:tblGrid>
        <w:gridCol w:w="9360"/>
      </w:tblGrid>
      <w:tr w:rsidR="00922B19" w:rsidTr="009C5AFA">
        <w:trPr>
          <w:tblCellSpacing w:w="0" w:type="dxa"/>
        </w:trPr>
        <w:tc>
          <w:tcPr>
            <w:tcW w:w="0" w:type="auto"/>
            <w:vAlign w:val="center"/>
            <w:hideMark/>
          </w:tcPr>
          <w:p w:rsidR="009C5AFA" w:rsidRDefault="009C5AFA" w:rsidP="00F800B9">
            <w:pPr>
              <w:framePr w:hSpace="36" w:wrap="around" w:vAnchor="text" w:hAnchor="text" w:y="1"/>
              <w:spacing w:after="0" w:line="240" w:lineRule="auto"/>
              <w:rPr>
                <w:rFonts w:ascii="Arial" w:hAnsi="Arial" w:cs="Arial"/>
                <w:b/>
                <w:bCs/>
                <w:color w:val="000000"/>
                <w:sz w:val="18"/>
                <w:szCs w:val="18"/>
              </w:rPr>
            </w:pPr>
            <w:r>
              <w:rPr>
                <w:rFonts w:ascii="Arial" w:hAnsi="Arial" w:cs="Arial"/>
                <w:b/>
                <w:bCs/>
                <w:color w:val="000000"/>
                <w:sz w:val="18"/>
                <w:szCs w:val="18"/>
              </w:rPr>
              <w:t xml:space="preserve">Join from the meeting link </w:t>
            </w:r>
          </w:p>
        </w:tc>
      </w:tr>
      <w:tr w:rsidR="00922B19" w:rsidTr="009C5AFA">
        <w:trPr>
          <w:tblCellSpacing w:w="0" w:type="dxa"/>
        </w:trPr>
        <w:tc>
          <w:tcPr>
            <w:tcW w:w="0" w:type="auto"/>
            <w:vAlign w:val="center"/>
            <w:hideMark/>
          </w:tcPr>
          <w:p w:rsidR="009C5AFA" w:rsidRDefault="005164F9" w:rsidP="00F800B9">
            <w:pPr>
              <w:framePr w:hSpace="36" w:wrap="around" w:vAnchor="text" w:hAnchor="text" w:y="1"/>
              <w:spacing w:after="0" w:line="240" w:lineRule="auto"/>
              <w:rPr>
                <w:rFonts w:ascii="Times New Roman" w:hAnsi="Times New Roman" w:cs="Times New Roman"/>
                <w:sz w:val="24"/>
                <w:szCs w:val="24"/>
              </w:rPr>
            </w:pPr>
            <w:hyperlink r:id="rId5" w:history="1">
              <w:r w:rsidR="009C5AFA">
                <w:rPr>
                  <w:rStyle w:val="Hyperlink"/>
                  <w:rFonts w:ascii="Arial" w:hAnsi="Arial" w:cs="Arial"/>
                  <w:color w:val="005E7D"/>
                  <w:sz w:val="21"/>
                  <w:szCs w:val="21"/>
                  <w:u w:val="none"/>
                </w:rPr>
                <w:t>https://stlouiscountymn.webex.com/stlouiscountymn/j.php?MTID=med824f6cf88907120d1bec6834abca37</w:t>
              </w:r>
            </w:hyperlink>
            <w:r w:rsidR="009C5AFA">
              <w:t xml:space="preserve"> </w:t>
            </w:r>
          </w:p>
        </w:tc>
      </w:tr>
      <w:tr w:rsidR="00922B19" w:rsidTr="009C5AFA">
        <w:trPr>
          <w:trHeight w:val="300"/>
          <w:tblCellSpacing w:w="0" w:type="dxa"/>
        </w:trPr>
        <w:tc>
          <w:tcPr>
            <w:tcW w:w="0" w:type="auto"/>
            <w:vAlign w:val="center"/>
            <w:hideMark/>
          </w:tcPr>
          <w:p w:rsidR="009C5AFA" w:rsidRDefault="009C5AFA" w:rsidP="00F800B9">
            <w:pPr>
              <w:framePr w:hSpace="36" w:wrap="around" w:vAnchor="text" w:hAnchor="text" w:y="1"/>
              <w:spacing w:after="0" w:line="240" w:lineRule="auto"/>
              <w:rPr>
                <w:rFonts w:ascii="Arial" w:hAnsi="Arial" w:cs="Arial"/>
              </w:rPr>
            </w:pPr>
            <w:r>
              <w:rPr>
                <w:rFonts w:ascii="Arial" w:hAnsi="Arial" w:cs="Arial"/>
              </w:rPr>
              <w:t> </w:t>
            </w:r>
          </w:p>
        </w:tc>
      </w:tr>
    </w:tbl>
    <w:p w:rsidR="009C5AFA" w:rsidRDefault="009C5AFA" w:rsidP="00F800B9">
      <w:pPr>
        <w:framePr w:hSpace="36" w:wrap="around" w:vAnchor="text" w:hAnchor="text" w:y="1"/>
        <w:spacing w:after="0" w:line="240" w:lineRule="auto"/>
        <w:rPr>
          <w:rFonts w:ascii="Calibri" w:hAnsi="Calibri" w:cs="Times New Roman"/>
          <w:vanish/>
        </w:rPr>
      </w:pPr>
    </w:p>
    <w:tbl>
      <w:tblPr>
        <w:tblW w:w="0" w:type="dxa"/>
        <w:tblCellSpacing w:w="0" w:type="dxa"/>
        <w:tblCellMar>
          <w:left w:w="0" w:type="dxa"/>
          <w:right w:w="0" w:type="dxa"/>
        </w:tblCellMar>
        <w:tblLook w:val="04A0" w:firstRow="1" w:lastRow="0" w:firstColumn="1" w:lastColumn="0" w:noHBand="0" w:noVBand="1"/>
      </w:tblPr>
      <w:tblGrid>
        <w:gridCol w:w="4285"/>
      </w:tblGrid>
      <w:tr w:rsidR="009C5AFA" w:rsidTr="009C5AFA">
        <w:trPr>
          <w:tblCellSpacing w:w="0" w:type="dxa"/>
        </w:trPr>
        <w:tc>
          <w:tcPr>
            <w:tcW w:w="0" w:type="auto"/>
            <w:vAlign w:val="center"/>
            <w:hideMark/>
          </w:tcPr>
          <w:p w:rsidR="009C5AFA" w:rsidRDefault="009C5AFA" w:rsidP="00F800B9">
            <w:pPr>
              <w:framePr w:hSpace="36" w:wrap="around" w:vAnchor="text" w:hAnchor="text" w:y="1"/>
              <w:spacing w:after="0" w:line="240" w:lineRule="auto"/>
              <w:rPr>
                <w:rFonts w:ascii="Arial" w:hAnsi="Arial" w:cs="Arial"/>
                <w:b/>
                <w:bCs/>
                <w:color w:val="000000"/>
                <w:sz w:val="18"/>
                <w:szCs w:val="18"/>
              </w:rPr>
            </w:pPr>
            <w:r>
              <w:rPr>
                <w:rFonts w:ascii="Arial" w:hAnsi="Arial" w:cs="Arial"/>
                <w:b/>
                <w:bCs/>
                <w:color w:val="000000"/>
                <w:sz w:val="18"/>
                <w:szCs w:val="18"/>
              </w:rPr>
              <w:t xml:space="preserve">Join by meeting number </w:t>
            </w:r>
          </w:p>
        </w:tc>
      </w:tr>
      <w:tr w:rsidR="009C5AFA" w:rsidTr="009C5AFA">
        <w:trPr>
          <w:tblCellSpacing w:w="0" w:type="dxa"/>
        </w:trPr>
        <w:tc>
          <w:tcPr>
            <w:tcW w:w="0" w:type="auto"/>
            <w:vAlign w:val="center"/>
            <w:hideMark/>
          </w:tcPr>
          <w:p w:rsidR="009C5AFA" w:rsidRDefault="009C5AFA" w:rsidP="00F800B9">
            <w:pPr>
              <w:framePr w:hSpace="36" w:wrap="around" w:vAnchor="text" w:hAnchor="text" w:y="1"/>
              <w:spacing w:after="0" w:line="240" w:lineRule="auto"/>
              <w:rPr>
                <w:rFonts w:ascii="Arial" w:hAnsi="Arial" w:cs="Arial"/>
                <w:color w:val="000000"/>
                <w:sz w:val="21"/>
                <w:szCs w:val="21"/>
              </w:rPr>
            </w:pPr>
            <w:r>
              <w:rPr>
                <w:rFonts w:ascii="Arial" w:hAnsi="Arial" w:cs="Arial"/>
                <w:color w:val="000000"/>
                <w:sz w:val="21"/>
                <w:szCs w:val="21"/>
              </w:rPr>
              <w:t>Meeting number (access code): 145 943 6261</w:t>
            </w:r>
          </w:p>
        </w:tc>
      </w:tr>
      <w:tr w:rsidR="009C5AFA" w:rsidTr="009C5AFA">
        <w:trPr>
          <w:tblCellSpacing w:w="0" w:type="dxa"/>
        </w:trPr>
        <w:tc>
          <w:tcPr>
            <w:tcW w:w="0" w:type="auto"/>
            <w:vAlign w:val="center"/>
            <w:hideMark/>
          </w:tcPr>
          <w:p w:rsidR="009C5AFA" w:rsidRDefault="009C5AFA" w:rsidP="00F800B9">
            <w:pPr>
              <w:framePr w:hSpace="36" w:wrap="around" w:vAnchor="text" w:hAnchor="text" w:y="1"/>
              <w:spacing w:after="0" w:line="240" w:lineRule="auto"/>
              <w:rPr>
                <w:rFonts w:ascii="Arial" w:hAnsi="Arial" w:cs="Arial"/>
                <w:color w:val="000000"/>
                <w:sz w:val="21"/>
                <w:szCs w:val="21"/>
              </w:rPr>
            </w:pPr>
            <w:r>
              <w:rPr>
                <w:rFonts w:ascii="Arial" w:hAnsi="Arial" w:cs="Arial"/>
                <w:color w:val="000000"/>
                <w:sz w:val="21"/>
                <w:szCs w:val="21"/>
              </w:rPr>
              <w:t xml:space="preserve">Meeting password: nMZPWM9Gm65  </w:t>
            </w:r>
          </w:p>
        </w:tc>
      </w:tr>
      <w:tr w:rsidR="009C5AFA" w:rsidTr="009C5AFA">
        <w:trPr>
          <w:trHeight w:val="360"/>
          <w:tblCellSpacing w:w="0" w:type="dxa"/>
        </w:trPr>
        <w:tc>
          <w:tcPr>
            <w:tcW w:w="0" w:type="auto"/>
            <w:vAlign w:val="center"/>
            <w:hideMark/>
          </w:tcPr>
          <w:p w:rsidR="009C5AFA" w:rsidRDefault="009C5AFA" w:rsidP="00F800B9">
            <w:pPr>
              <w:framePr w:hSpace="36" w:wrap="around" w:vAnchor="text" w:hAnchor="text" w:y="1"/>
              <w:spacing w:after="0" w:line="240" w:lineRule="auto"/>
              <w:rPr>
                <w:rFonts w:ascii="Arial" w:hAnsi="Arial" w:cs="Arial"/>
                <w:sz w:val="24"/>
                <w:szCs w:val="24"/>
              </w:rPr>
            </w:pPr>
            <w:r>
              <w:rPr>
                <w:rFonts w:ascii="Arial" w:hAnsi="Arial" w:cs="Arial"/>
              </w:rPr>
              <w:t> </w:t>
            </w:r>
          </w:p>
        </w:tc>
      </w:tr>
    </w:tbl>
    <w:p w:rsidR="009C5AFA" w:rsidRDefault="009C5AFA" w:rsidP="00F800B9">
      <w:pPr>
        <w:framePr w:hSpace="36" w:wrap="around" w:vAnchor="text" w:hAnchor="text" w:y="1"/>
        <w:spacing w:after="0" w:line="240" w:lineRule="auto"/>
        <w:rPr>
          <w:rFonts w:ascii="Arial" w:hAnsi="Arial" w:cs="Arial"/>
        </w:rPr>
      </w:pPr>
      <w:r>
        <w:rPr>
          <w:rFonts w:ascii="Arial" w:hAnsi="Arial" w:cs="Arial"/>
          <w:b/>
          <w:bCs/>
          <w:color w:val="000000"/>
          <w:sz w:val="18"/>
          <w:szCs w:val="18"/>
        </w:rPr>
        <w:t>Tap to join from a mobile device (attendees only)</w:t>
      </w:r>
      <w:r>
        <w:rPr>
          <w:rFonts w:ascii="Arial" w:hAnsi="Arial" w:cs="Arial"/>
        </w:rPr>
        <w:t xml:space="preserve">  </w:t>
      </w:r>
      <w:r>
        <w:rPr>
          <w:rFonts w:ascii="Arial" w:hAnsi="Arial" w:cs="Arial"/>
        </w:rPr>
        <w:br/>
      </w:r>
      <w:hyperlink r:id="rId6" w:history="1">
        <w:r>
          <w:rPr>
            <w:rStyle w:val="Hyperlink"/>
            <w:rFonts w:cs="Arial"/>
            <w:color w:val="005E7D"/>
            <w:sz w:val="21"/>
            <w:szCs w:val="21"/>
            <w:u w:val="none"/>
          </w:rPr>
          <w:t>+1-415-655-0001,,1459436261##</w:t>
        </w:r>
      </w:hyperlink>
      <w:r>
        <w:rPr>
          <w:rFonts w:ascii="Arial" w:hAnsi="Arial" w:cs="Arial"/>
          <w:color w:val="333333"/>
          <w:sz w:val="21"/>
          <w:szCs w:val="21"/>
        </w:rPr>
        <w:t> US Toll</w:t>
      </w:r>
      <w:r>
        <w:rPr>
          <w:rFonts w:ascii="Arial" w:hAnsi="Arial" w:cs="Arial"/>
        </w:rPr>
        <w:t xml:space="preserve">  </w:t>
      </w:r>
      <w:r>
        <w:rPr>
          <w:rFonts w:ascii="Arial" w:hAnsi="Arial" w:cs="Arial"/>
        </w:rPr>
        <w:br/>
      </w:r>
      <w:r>
        <w:rPr>
          <w:rFonts w:ascii="Arial" w:hAnsi="Arial" w:cs="Arial"/>
        </w:rPr>
        <w:br/>
      </w:r>
      <w:r>
        <w:rPr>
          <w:rFonts w:ascii="Arial" w:hAnsi="Arial" w:cs="Arial"/>
          <w:b/>
          <w:bCs/>
          <w:color w:val="000000"/>
          <w:sz w:val="18"/>
          <w:szCs w:val="18"/>
        </w:rPr>
        <w:t>Join by phone</w:t>
      </w:r>
      <w:r>
        <w:rPr>
          <w:rFonts w:ascii="Arial" w:hAnsi="Arial" w:cs="Arial"/>
        </w:rPr>
        <w:t xml:space="preserve">  </w:t>
      </w:r>
      <w:r>
        <w:rPr>
          <w:rFonts w:ascii="Arial" w:hAnsi="Arial" w:cs="Arial"/>
        </w:rPr>
        <w:br/>
      </w:r>
      <w:r>
        <w:rPr>
          <w:rFonts w:ascii="Arial" w:hAnsi="Arial" w:cs="Arial"/>
          <w:color w:val="333333"/>
          <w:sz w:val="21"/>
          <w:szCs w:val="21"/>
        </w:rPr>
        <w:t>+1-415-655-0001 US Toll</w:t>
      </w:r>
      <w:r>
        <w:rPr>
          <w:rFonts w:ascii="Arial" w:hAnsi="Arial" w:cs="Arial"/>
        </w:rPr>
        <w:t xml:space="preserve">  </w:t>
      </w:r>
      <w:r>
        <w:rPr>
          <w:rFonts w:ascii="Arial" w:hAnsi="Arial" w:cs="Arial"/>
        </w:rPr>
        <w:br/>
      </w:r>
      <w:hyperlink r:id="rId7" w:history="1">
        <w:r>
          <w:rPr>
            <w:rStyle w:val="Hyperlink"/>
            <w:rFonts w:cs="Arial"/>
            <w:color w:val="005E7D"/>
            <w:sz w:val="21"/>
            <w:szCs w:val="21"/>
            <w:u w:val="none"/>
          </w:rPr>
          <w:t>Global call-in numbers</w:t>
        </w:r>
      </w:hyperlink>
      <w:r>
        <w:rPr>
          <w:rFonts w:ascii="Arial" w:hAnsi="Arial" w:cs="Arial"/>
        </w:rPr>
        <w:t xml:space="preserve">  </w:t>
      </w:r>
      <w:r>
        <w:rPr>
          <w:rFonts w:ascii="Arial" w:hAnsi="Arial" w:cs="Arial"/>
        </w:rPr>
        <w:br/>
        <w:t xml:space="preserve">  </w:t>
      </w:r>
      <w:r>
        <w:rPr>
          <w:rFonts w:ascii="Arial" w:hAnsi="Arial" w:cs="Arial"/>
        </w:rPr>
        <w:br/>
      </w:r>
      <w:r>
        <w:rPr>
          <w:rFonts w:ascii="Arial" w:hAnsi="Arial" w:cs="Arial"/>
          <w:b/>
          <w:bCs/>
          <w:color w:val="000000"/>
          <w:sz w:val="18"/>
          <w:szCs w:val="18"/>
        </w:rPr>
        <w:t>Join from a video system or application</w:t>
      </w:r>
      <w:r>
        <w:rPr>
          <w:rFonts w:ascii="Arial" w:hAnsi="Arial" w:cs="Arial"/>
        </w:rPr>
        <w:br/>
      </w:r>
      <w:r>
        <w:rPr>
          <w:rFonts w:ascii="Arial" w:hAnsi="Arial" w:cs="Arial"/>
          <w:color w:val="333333"/>
          <w:sz w:val="21"/>
          <w:szCs w:val="21"/>
        </w:rPr>
        <w:t>Dial</w:t>
      </w:r>
      <w:r>
        <w:rPr>
          <w:rFonts w:ascii="Arial" w:hAnsi="Arial" w:cs="Arial"/>
        </w:rPr>
        <w:t xml:space="preserve"> </w:t>
      </w:r>
      <w:hyperlink r:id="rId8" w:history="1">
        <w:r>
          <w:rPr>
            <w:rStyle w:val="Hyperlink"/>
            <w:rFonts w:cs="Arial"/>
            <w:color w:val="005E7D"/>
            <w:sz w:val="21"/>
            <w:szCs w:val="21"/>
            <w:u w:val="none"/>
          </w:rPr>
          <w:t>1459436261@stlouiscountymn.webex.com</w:t>
        </w:r>
      </w:hyperlink>
      <w:r>
        <w:rPr>
          <w:rFonts w:ascii="Arial" w:hAnsi="Arial" w:cs="Arial"/>
        </w:rPr>
        <w:t xml:space="preserve">  </w:t>
      </w:r>
      <w:r>
        <w:rPr>
          <w:rFonts w:ascii="Arial" w:hAnsi="Arial" w:cs="Arial"/>
        </w:rPr>
        <w:br/>
      </w:r>
      <w:r>
        <w:rPr>
          <w:rFonts w:ascii="Arial" w:hAnsi="Arial" w:cs="Arial"/>
          <w:color w:val="333333"/>
          <w:sz w:val="21"/>
          <w:szCs w:val="21"/>
        </w:rPr>
        <w:t>You can also dial 173.243.2.68 and enter your meeting number.</w:t>
      </w:r>
      <w:r>
        <w:rPr>
          <w:rFonts w:ascii="Arial" w:hAnsi="Arial" w:cs="Arial"/>
        </w:rPr>
        <w:t xml:space="preserve"> </w:t>
      </w:r>
    </w:p>
    <w:tbl>
      <w:tblPr>
        <w:tblW w:w="0" w:type="auto"/>
        <w:tblCellSpacing w:w="15" w:type="dxa"/>
        <w:tblLook w:val="04A0" w:firstRow="1" w:lastRow="0" w:firstColumn="1" w:lastColumn="0" w:noHBand="0" w:noVBand="1"/>
      </w:tblPr>
      <w:tblGrid>
        <w:gridCol w:w="140"/>
      </w:tblGrid>
      <w:tr w:rsidR="009C5AFA" w:rsidTr="009C5AFA">
        <w:trPr>
          <w:trHeight w:val="75"/>
          <w:tblCellSpacing w:w="15" w:type="dxa"/>
        </w:trPr>
        <w:tc>
          <w:tcPr>
            <w:tcW w:w="0" w:type="auto"/>
            <w:tcMar>
              <w:top w:w="15" w:type="dxa"/>
              <w:left w:w="15" w:type="dxa"/>
              <w:bottom w:w="15" w:type="dxa"/>
              <w:right w:w="15" w:type="dxa"/>
            </w:tcMar>
            <w:vAlign w:val="center"/>
            <w:hideMark/>
          </w:tcPr>
          <w:p w:rsidR="009C5AFA" w:rsidRDefault="009C5AFA" w:rsidP="00F800B9">
            <w:pPr>
              <w:framePr w:hSpace="36" w:wrap="around" w:vAnchor="text" w:hAnchor="text" w:y="1"/>
              <w:spacing w:after="0" w:line="240" w:lineRule="auto"/>
              <w:rPr>
                <w:rFonts w:ascii="Times New Roman" w:hAnsi="Times New Roman" w:cs="Times New Roman"/>
              </w:rPr>
            </w:pPr>
            <w:r>
              <w:t> </w:t>
            </w:r>
          </w:p>
        </w:tc>
      </w:tr>
    </w:tbl>
    <w:p w:rsidR="009C5AFA" w:rsidRDefault="009C5AFA" w:rsidP="00F800B9">
      <w:pPr>
        <w:framePr w:hSpace="36" w:wrap="around" w:vAnchor="text" w:hAnchor="text" w:y="1"/>
        <w:spacing w:after="0" w:line="240" w:lineRule="auto"/>
        <w:rPr>
          <w:rFonts w:ascii="Arial" w:hAnsi="Arial" w:cs="Arial"/>
          <w:vanish/>
        </w:rPr>
      </w:pPr>
    </w:p>
    <w:tbl>
      <w:tblPr>
        <w:tblW w:w="0" w:type="auto"/>
        <w:tblCellSpacing w:w="15" w:type="dxa"/>
        <w:tblLook w:val="04A0" w:firstRow="1" w:lastRow="0" w:firstColumn="1" w:lastColumn="0" w:noHBand="0" w:noVBand="1"/>
      </w:tblPr>
      <w:tblGrid>
        <w:gridCol w:w="5116"/>
        <w:gridCol w:w="45"/>
      </w:tblGrid>
      <w:tr w:rsidR="009C5AFA" w:rsidTr="00F800B9">
        <w:trPr>
          <w:gridAfter w:val="1"/>
          <w:tblCellSpacing w:w="15" w:type="dxa"/>
        </w:trPr>
        <w:tc>
          <w:tcPr>
            <w:tcW w:w="0" w:type="auto"/>
            <w:tcMar>
              <w:top w:w="15" w:type="dxa"/>
              <w:left w:w="15" w:type="dxa"/>
              <w:bottom w:w="15" w:type="dxa"/>
              <w:right w:w="15" w:type="dxa"/>
            </w:tcMar>
            <w:vAlign w:val="center"/>
            <w:hideMark/>
          </w:tcPr>
          <w:p w:rsidR="009C5AFA" w:rsidRDefault="009C5AFA" w:rsidP="00F800B9">
            <w:pPr>
              <w:framePr w:hSpace="36" w:wrap="around" w:vAnchor="text" w:hAnchor="text" w:y="1"/>
              <w:spacing w:after="0" w:line="240" w:lineRule="auto"/>
              <w:rPr>
                <w:rFonts w:ascii="Arial" w:hAnsi="Arial" w:cs="Arial"/>
                <w:b/>
                <w:bCs/>
                <w:color w:val="000000"/>
                <w:sz w:val="18"/>
                <w:szCs w:val="18"/>
              </w:rPr>
            </w:pPr>
            <w:r>
              <w:rPr>
                <w:rFonts w:ascii="Arial" w:hAnsi="Arial" w:cs="Arial"/>
                <w:b/>
                <w:bCs/>
                <w:color w:val="000000"/>
                <w:sz w:val="18"/>
                <w:szCs w:val="18"/>
              </w:rPr>
              <w:t>Join using Microsoft Lync or Microsoft Skype for Business</w:t>
            </w:r>
          </w:p>
        </w:tc>
      </w:tr>
      <w:tr w:rsidR="009C5AFA" w:rsidTr="00F800B9">
        <w:trPr>
          <w:gridAfter w:val="1"/>
          <w:tblCellSpacing w:w="15" w:type="dxa"/>
        </w:trPr>
        <w:tc>
          <w:tcPr>
            <w:tcW w:w="0" w:type="auto"/>
            <w:tcMar>
              <w:top w:w="15" w:type="dxa"/>
              <w:left w:w="15" w:type="dxa"/>
              <w:bottom w:w="15" w:type="dxa"/>
              <w:right w:w="15" w:type="dxa"/>
            </w:tcMar>
            <w:vAlign w:val="center"/>
            <w:hideMark/>
          </w:tcPr>
          <w:p w:rsidR="009C5AFA" w:rsidRDefault="009C5AFA" w:rsidP="00F800B9">
            <w:pPr>
              <w:framePr w:hSpace="36" w:wrap="around" w:vAnchor="text" w:hAnchor="text" w:y="1"/>
              <w:spacing w:after="0" w:line="240" w:lineRule="auto"/>
              <w:rPr>
                <w:rFonts w:ascii="Arial" w:hAnsi="Arial" w:cs="Arial"/>
                <w:color w:val="333333"/>
                <w:sz w:val="21"/>
                <w:szCs w:val="21"/>
              </w:rPr>
            </w:pPr>
            <w:r>
              <w:rPr>
                <w:rFonts w:ascii="Arial" w:hAnsi="Arial" w:cs="Arial"/>
                <w:color w:val="333333"/>
                <w:sz w:val="21"/>
                <w:szCs w:val="21"/>
              </w:rPr>
              <w:t xml:space="preserve">Dial </w:t>
            </w:r>
            <w:hyperlink r:id="rId9" w:history="1">
              <w:r>
                <w:rPr>
                  <w:rStyle w:val="Hyperlink"/>
                  <w:rFonts w:cs="Arial"/>
                  <w:color w:val="005E7D"/>
                  <w:sz w:val="21"/>
                  <w:szCs w:val="21"/>
                  <w:u w:val="none"/>
                </w:rPr>
                <w:t>1459436261.stlouiscountymn@lync.webex.com</w:t>
              </w:r>
            </w:hyperlink>
          </w:p>
        </w:tc>
      </w:tr>
      <w:tr w:rsidR="009C5AFA" w:rsidTr="00F800B9">
        <w:tblPrEx>
          <w:tblCellSpacing w:w="0" w:type="dxa"/>
          <w:tblCellMar>
            <w:left w:w="0" w:type="dxa"/>
            <w:right w:w="0" w:type="dxa"/>
          </w:tblCellMar>
        </w:tblPrEx>
        <w:trPr>
          <w:trHeight w:val="660"/>
          <w:tblCellSpacing w:w="0" w:type="dxa"/>
        </w:trPr>
        <w:tc>
          <w:tcPr>
            <w:tcW w:w="0" w:type="auto"/>
            <w:gridSpan w:val="2"/>
            <w:vAlign w:val="center"/>
            <w:hideMark/>
          </w:tcPr>
          <w:p w:rsidR="009C5AFA" w:rsidRDefault="009C5AFA" w:rsidP="009C5AFA">
            <w:pPr>
              <w:framePr w:hSpace="36" w:wrap="around" w:vAnchor="text" w:hAnchor="text" w:y="1"/>
              <w:rPr>
                <w:rFonts w:ascii="Arial" w:hAnsi="Arial" w:cs="Arial"/>
                <w:sz w:val="24"/>
                <w:szCs w:val="24"/>
              </w:rPr>
            </w:pPr>
            <w:r>
              <w:rPr>
                <w:rFonts w:ascii="Arial" w:hAnsi="Arial" w:cs="Arial"/>
              </w:rPr>
              <w:t> </w:t>
            </w:r>
          </w:p>
        </w:tc>
      </w:tr>
    </w:tbl>
    <w:p w:rsidR="009C5AFA" w:rsidRDefault="009C5AFA"/>
    <w:sectPr w:rsidR="009C5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48"/>
    <w:rsid w:val="00495148"/>
    <w:rsid w:val="005164F9"/>
    <w:rsid w:val="00790CC2"/>
    <w:rsid w:val="00922B19"/>
    <w:rsid w:val="009C5AFA"/>
    <w:rsid w:val="00F8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D153F-4B75-49C0-9E03-5D9C3D63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AFA"/>
    <w:rPr>
      <w:color w:val="0563C1" w:themeColor="hyperlink"/>
      <w:u w:val="single"/>
    </w:rPr>
  </w:style>
  <w:style w:type="paragraph" w:styleId="Header">
    <w:name w:val="header"/>
    <w:basedOn w:val="Normal"/>
    <w:link w:val="HeaderChar"/>
    <w:uiPriority w:val="99"/>
    <w:unhideWhenUsed/>
    <w:rsid w:val="009C5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772197">
      <w:bodyDiv w:val="1"/>
      <w:marLeft w:val="0"/>
      <w:marRight w:val="0"/>
      <w:marTop w:val="0"/>
      <w:marBottom w:val="0"/>
      <w:divBdr>
        <w:top w:val="none" w:sz="0" w:space="0" w:color="auto"/>
        <w:left w:val="none" w:sz="0" w:space="0" w:color="auto"/>
        <w:bottom w:val="none" w:sz="0" w:space="0" w:color="auto"/>
        <w:right w:val="none" w:sz="0" w:space="0" w:color="auto"/>
      </w:divBdr>
    </w:div>
    <w:div w:id="13875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ip:1459436261@stlouiscountymn.webex.com" TargetMode="External"/><Relationship Id="rId3" Type="http://schemas.openxmlformats.org/officeDocument/2006/relationships/webSettings" Target="webSettings.xml"/><Relationship Id="rId7" Type="http://schemas.openxmlformats.org/officeDocument/2006/relationships/hyperlink" Target="https://stlouiscountymn.webex.com/stlouiscountymn/globalcallin.php?MTID=mbbfd4e657ca3a5b9576a2d7625fde43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B1-415-655-0001,,*01*1459436261%23%23*01*" TargetMode="External"/><Relationship Id="rId11" Type="http://schemas.openxmlformats.org/officeDocument/2006/relationships/theme" Target="theme/theme1.xml"/><Relationship Id="rId5" Type="http://schemas.openxmlformats.org/officeDocument/2006/relationships/hyperlink" Target="https://stlouiscountymn.webex.com/stlouiscountymn/j.php?MTID=med824f6cf88907120d1bec6834abca37" TargetMode="External"/><Relationship Id="rId10" Type="http://schemas.openxmlformats.org/officeDocument/2006/relationships/fontTable" Target="fontTable.xml"/><Relationship Id="rId4" Type="http://schemas.openxmlformats.org/officeDocument/2006/relationships/hyperlink" Target="mailto:cochranc@StLouisCountyMN.gov" TargetMode="External"/><Relationship Id="rId9" Type="http://schemas.openxmlformats.org/officeDocument/2006/relationships/hyperlink" Target="sip:1459436261.stlouiscountymn@lync.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310</Words>
  <Characters>1772</Characters>
  <Application>Microsoft Office Word</Application>
  <DocSecurity>0</DocSecurity>
  <Lines>14</Lines>
  <Paragraphs>4</Paragraphs>
  <ScaleCrop>false</ScaleCrop>
  <Company>St. Louis County</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Courtney Cochran</cp:lastModifiedBy>
  <cp:revision>5</cp:revision>
  <dcterms:created xsi:type="dcterms:W3CDTF">2021-04-15T12:54:00Z</dcterms:created>
  <dcterms:modified xsi:type="dcterms:W3CDTF">2021-04-19T13:21:00Z</dcterms:modified>
</cp:coreProperties>
</file>